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AD3" w:rsidRPr="00254D35" w:rsidRDefault="00A72869" w:rsidP="00D04AD3">
      <w:pPr>
        <w:autoSpaceDE w:val="0"/>
        <w:autoSpaceDN w:val="0"/>
        <w:adjustRightInd w:val="0"/>
        <w:rPr>
          <w:rFonts w:ascii="Trebuchet MS" w:hAnsi="Trebuchet MS"/>
          <w:szCs w:val="24"/>
          <w:vertAlign w:val="subscript"/>
        </w:rPr>
      </w:pPr>
      <w:r w:rsidRPr="00254D35">
        <w:rPr>
          <w:rFonts w:ascii="Trebuchet MS" w:hAnsi="Trebuchet MS"/>
          <w:noProof/>
          <w:szCs w:val="24"/>
          <w:lang w:bidi="hi-IN"/>
        </w:rPr>
        <w:drawing>
          <wp:inline distT="0" distB="0" distL="0" distR="0" wp14:anchorId="3025CB75" wp14:editId="34FB0984">
            <wp:extent cx="848995" cy="609600"/>
            <wp:effectExtent l="0" t="0" r="8255" b="0"/>
            <wp:docPr id="2"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6" cstate="print"/>
                    <a:srcRect/>
                    <a:stretch>
                      <a:fillRect/>
                    </a:stretch>
                  </pic:blipFill>
                  <pic:spPr bwMode="auto">
                    <a:xfrm>
                      <a:off x="0" y="0"/>
                      <a:ext cx="853049" cy="612511"/>
                    </a:xfrm>
                    <a:prstGeom prst="rect">
                      <a:avLst/>
                    </a:prstGeom>
                    <a:noFill/>
                    <a:ln w="9525">
                      <a:noFill/>
                      <a:miter lim="800000"/>
                      <a:headEnd/>
                      <a:tailEnd/>
                    </a:ln>
                  </pic:spPr>
                </pic:pic>
              </a:graphicData>
            </a:graphic>
          </wp:inline>
        </w:drawing>
      </w:r>
    </w:p>
    <w:p w:rsidR="00EF3136" w:rsidRPr="00254D35" w:rsidRDefault="00EF3136" w:rsidP="000D16CA">
      <w:pPr>
        <w:autoSpaceDE w:val="0"/>
        <w:autoSpaceDN w:val="0"/>
        <w:adjustRightInd w:val="0"/>
        <w:jc w:val="center"/>
        <w:rPr>
          <w:rFonts w:ascii="Kokila" w:eastAsia="Calibri" w:hAnsi="Kokila" w:cs="Kokila"/>
          <w:b/>
          <w:bCs/>
          <w:sz w:val="44"/>
          <w:szCs w:val="44"/>
          <w:lang w:bidi="hi-IN"/>
        </w:rPr>
      </w:pPr>
      <w:r w:rsidRPr="00254D35">
        <w:rPr>
          <w:rFonts w:ascii="Kokila" w:eastAsia="Calibri" w:hAnsi="Kokila" w:cs="Kokila"/>
          <w:b/>
          <w:bCs/>
          <w:sz w:val="44"/>
          <w:szCs w:val="44"/>
          <w:cs/>
          <w:lang w:bidi="hi-IN"/>
        </w:rPr>
        <w:t>भारतीय विज्ञान शिक्षा</w:t>
      </w:r>
      <w:r w:rsidRPr="00254D35">
        <w:rPr>
          <w:rFonts w:ascii="Kokila" w:eastAsia="Calibri" w:hAnsi="Kokila" w:cs="Kokila"/>
          <w:b/>
          <w:bCs/>
          <w:sz w:val="44"/>
          <w:szCs w:val="44"/>
          <w:lang w:bidi="hi-IN"/>
        </w:rPr>
        <w:t xml:space="preserve"> </w:t>
      </w:r>
      <w:r w:rsidRPr="00254D35">
        <w:rPr>
          <w:rFonts w:ascii="Kokila" w:eastAsia="Calibri" w:hAnsi="Kokila" w:cs="Kokila"/>
          <w:b/>
          <w:bCs/>
          <w:sz w:val="44"/>
          <w:szCs w:val="44"/>
          <w:cs/>
          <w:lang w:bidi="hi-IN"/>
        </w:rPr>
        <w:t xml:space="preserve">एवं अनुसंधान संस्थान पुणे </w:t>
      </w:r>
    </w:p>
    <w:p w:rsidR="00D04AD3" w:rsidRPr="00254D35" w:rsidRDefault="00D04AD3" w:rsidP="000D16CA">
      <w:pPr>
        <w:autoSpaceDE w:val="0"/>
        <w:autoSpaceDN w:val="0"/>
        <w:adjustRightInd w:val="0"/>
        <w:jc w:val="center"/>
        <w:rPr>
          <w:rFonts w:ascii="Trebuchet MS" w:eastAsia="Calibri" w:hAnsi="Trebuchet MS" w:cs="TT186t00"/>
          <w:b/>
          <w:bCs/>
          <w:sz w:val="28"/>
          <w:szCs w:val="28"/>
        </w:rPr>
      </w:pPr>
      <w:r w:rsidRPr="00254D35">
        <w:rPr>
          <w:rFonts w:ascii="Trebuchet MS" w:eastAsia="Calibri" w:hAnsi="Trebuchet MS" w:cs="TT186t00"/>
          <w:b/>
          <w:bCs/>
          <w:sz w:val="28"/>
          <w:szCs w:val="28"/>
        </w:rPr>
        <w:t xml:space="preserve">INDIAN INSTITUTE OF SCIENCE EDUCATION AND </w:t>
      </w:r>
      <w:r w:rsidR="001944C0" w:rsidRPr="00254D35">
        <w:rPr>
          <w:rFonts w:ascii="Trebuchet MS" w:eastAsia="Calibri" w:hAnsi="Trebuchet MS" w:cs="TT186t00"/>
          <w:b/>
          <w:bCs/>
          <w:sz w:val="28"/>
          <w:szCs w:val="28"/>
        </w:rPr>
        <w:t>RESEARCH PUNE</w:t>
      </w:r>
    </w:p>
    <w:p w:rsidR="00D04AD3" w:rsidRPr="00254D35" w:rsidRDefault="009A2E59" w:rsidP="00D04AD3">
      <w:pPr>
        <w:autoSpaceDE w:val="0"/>
        <w:autoSpaceDN w:val="0"/>
        <w:adjustRightInd w:val="0"/>
        <w:jc w:val="center"/>
        <w:rPr>
          <w:rFonts w:ascii="Trebuchet MS" w:eastAsia="Calibri" w:hAnsi="Trebuchet MS" w:cs="TT186t00"/>
          <w:sz w:val="30"/>
          <w:szCs w:val="30"/>
        </w:rPr>
      </w:pPr>
      <w:r w:rsidRPr="00254D35">
        <w:rPr>
          <w:rFonts w:ascii="Trebuchet MS" w:eastAsia="Calibri" w:hAnsi="Trebuchet MS" w:cs="TT186t00"/>
          <w:sz w:val="30"/>
          <w:szCs w:val="30"/>
        </w:rPr>
        <w:t>IISER/PUR/</w:t>
      </w:r>
      <w:r w:rsidR="00F317DA">
        <w:rPr>
          <w:rFonts w:ascii="Trebuchet MS" w:eastAsia="Calibri" w:hAnsi="Trebuchet MS" w:cs="TT186t00"/>
          <w:sz w:val="30"/>
          <w:szCs w:val="30"/>
        </w:rPr>
        <w:t>0554</w:t>
      </w:r>
      <w:r w:rsidRPr="00254D35">
        <w:rPr>
          <w:rFonts w:ascii="Trebuchet MS" w:eastAsia="Calibri" w:hAnsi="Trebuchet MS" w:cs="TT186t00"/>
          <w:sz w:val="30"/>
          <w:szCs w:val="30"/>
        </w:rPr>
        <w:t>/2</w:t>
      </w:r>
      <w:r w:rsidR="00F317DA">
        <w:rPr>
          <w:rFonts w:ascii="Trebuchet MS" w:eastAsia="Calibri" w:hAnsi="Trebuchet MS" w:cs="TT186t00"/>
          <w:sz w:val="30"/>
          <w:szCs w:val="30"/>
        </w:rPr>
        <w:t>3</w:t>
      </w:r>
    </w:p>
    <w:p w:rsidR="000A6694" w:rsidRPr="00254D35" w:rsidRDefault="000138E7" w:rsidP="006A38FC">
      <w:pPr>
        <w:autoSpaceDE w:val="0"/>
        <w:autoSpaceDN w:val="0"/>
        <w:adjustRightInd w:val="0"/>
        <w:jc w:val="center"/>
        <w:rPr>
          <w:rFonts w:ascii="Trebuchet MS" w:eastAsia="Calibri" w:hAnsi="Trebuchet MS" w:cs="TT186t00"/>
          <w:b/>
          <w:bCs/>
          <w:sz w:val="26"/>
          <w:szCs w:val="26"/>
          <w:u w:val="single"/>
        </w:rPr>
      </w:pPr>
      <w:r w:rsidRPr="00254D35">
        <w:rPr>
          <w:rFonts w:ascii="Trebuchet MS" w:eastAsia="Calibri" w:hAnsi="Trebuchet MS" w:cs="TT186t00"/>
          <w:b/>
          <w:bCs/>
          <w:sz w:val="26"/>
          <w:szCs w:val="26"/>
          <w:u w:val="single"/>
        </w:rPr>
        <w:t xml:space="preserve">PREBID </w:t>
      </w:r>
      <w:r w:rsidR="000A6694" w:rsidRPr="00254D35">
        <w:rPr>
          <w:rFonts w:ascii="Trebuchet MS" w:eastAsia="Calibri" w:hAnsi="Trebuchet MS" w:cs="TT186t00"/>
          <w:b/>
          <w:bCs/>
          <w:sz w:val="26"/>
          <w:szCs w:val="26"/>
          <w:u w:val="single"/>
        </w:rPr>
        <w:t>CLARIFI</w:t>
      </w:r>
      <w:r w:rsidR="00FA6709" w:rsidRPr="00254D35">
        <w:rPr>
          <w:rFonts w:ascii="Trebuchet MS" w:eastAsia="Calibri" w:hAnsi="Trebuchet MS" w:cs="TT186t00"/>
          <w:b/>
          <w:bCs/>
          <w:sz w:val="26"/>
          <w:szCs w:val="26"/>
          <w:u w:val="single"/>
        </w:rPr>
        <w:t xml:space="preserve">CATION ON </w:t>
      </w:r>
      <w:proofErr w:type="spellStart"/>
      <w:r w:rsidR="001360E6" w:rsidRPr="00254D35">
        <w:rPr>
          <w:rFonts w:ascii="Trebuchet MS" w:eastAsia="Calibri" w:hAnsi="Trebuchet MS" w:cs="TT186t00"/>
          <w:b/>
          <w:bCs/>
          <w:sz w:val="26"/>
          <w:szCs w:val="26"/>
          <w:u w:val="single"/>
        </w:rPr>
        <w:t>GeM</w:t>
      </w:r>
      <w:proofErr w:type="spellEnd"/>
      <w:r w:rsidR="001360E6" w:rsidRPr="00254D35">
        <w:rPr>
          <w:rFonts w:ascii="Trebuchet MS" w:eastAsia="Calibri" w:hAnsi="Trebuchet MS" w:cs="TT186t00"/>
          <w:b/>
          <w:bCs/>
          <w:sz w:val="26"/>
          <w:szCs w:val="26"/>
          <w:u w:val="single"/>
        </w:rPr>
        <w:t xml:space="preserve"> </w:t>
      </w:r>
      <w:r w:rsidR="00FA6709" w:rsidRPr="00254D35">
        <w:rPr>
          <w:rFonts w:ascii="Trebuchet MS" w:eastAsia="Calibri" w:hAnsi="Trebuchet MS" w:cs="TT186t00"/>
          <w:b/>
          <w:bCs/>
          <w:sz w:val="26"/>
          <w:szCs w:val="26"/>
          <w:u w:val="single"/>
        </w:rPr>
        <w:t xml:space="preserve">TENDER NUMBER – </w:t>
      </w:r>
      <w:r w:rsidR="00D432F4" w:rsidRPr="00D432F4">
        <w:rPr>
          <w:rFonts w:ascii="Trebuchet MS" w:eastAsia="Calibri" w:hAnsi="Trebuchet MS" w:cs="TT186t00"/>
          <w:b/>
          <w:bCs/>
          <w:sz w:val="26"/>
          <w:szCs w:val="26"/>
          <w:u w:val="single"/>
        </w:rPr>
        <w:t>GEM/2023/B/3723239</w:t>
      </w:r>
    </w:p>
    <w:p w:rsidR="00481FDD" w:rsidRPr="00254D35" w:rsidRDefault="00481FDD" w:rsidP="00481FDD">
      <w:pPr>
        <w:pStyle w:val="HTMLPreformatted"/>
        <w:rPr>
          <w:rFonts w:ascii="Trebuchet MS" w:eastAsia="Calibri" w:hAnsi="Trebuchet MS" w:cs="TT186t00"/>
          <w:sz w:val="26"/>
          <w:szCs w:val="26"/>
          <w:lang w:val="en-US" w:eastAsia="en-US" w:bidi="ar-SA"/>
        </w:rPr>
      </w:pPr>
      <w:r w:rsidRPr="00254D35">
        <w:rPr>
          <w:rFonts w:ascii="Trebuchet MS" w:eastAsia="Calibri" w:hAnsi="Trebuchet MS" w:cs="TT186t00"/>
          <w:sz w:val="26"/>
          <w:szCs w:val="26"/>
          <w:lang w:val="en-US" w:eastAsia="en-US" w:bidi="ar-SA"/>
        </w:rPr>
        <w:t xml:space="preserve">                                     </w:t>
      </w:r>
    </w:p>
    <w:p w:rsidR="003A6EAD" w:rsidRPr="00254D35" w:rsidRDefault="00481FDD" w:rsidP="00481FDD">
      <w:pPr>
        <w:pStyle w:val="HTMLPreformatted"/>
        <w:rPr>
          <w:rFonts w:ascii="Kokila" w:hAnsi="Kokila" w:cs="Kokila"/>
          <w:b/>
          <w:bCs/>
          <w:sz w:val="34"/>
          <w:szCs w:val="34"/>
        </w:rPr>
      </w:pPr>
      <w:r w:rsidRPr="00254D35">
        <w:rPr>
          <w:rFonts w:ascii="Kokila" w:hAnsi="Kokila" w:cs="Kokila"/>
          <w:b/>
          <w:bCs/>
          <w:sz w:val="34"/>
          <w:szCs w:val="34"/>
        </w:rPr>
        <w:t xml:space="preserve">                                               </w:t>
      </w:r>
      <w:r w:rsidR="00CB3FA7" w:rsidRPr="00CB3FA7">
        <w:rPr>
          <w:rFonts w:ascii="Kokila" w:hAnsi="Kokila" w:cs="Kokila" w:hint="cs"/>
          <w:b/>
          <w:bCs/>
          <w:sz w:val="34"/>
          <w:szCs w:val="34"/>
          <w:cs/>
        </w:rPr>
        <w:t>मल्टीपल</w:t>
      </w:r>
      <w:r w:rsidR="00CB3FA7" w:rsidRPr="00CB3FA7">
        <w:rPr>
          <w:rFonts w:ascii="Kokila" w:hAnsi="Kokila" w:cs="Kokila"/>
          <w:b/>
          <w:bCs/>
          <w:sz w:val="34"/>
          <w:szCs w:val="34"/>
          <w:cs/>
        </w:rPr>
        <w:t xml:space="preserve"> </w:t>
      </w:r>
      <w:r w:rsidR="00CB3FA7" w:rsidRPr="00CB3FA7">
        <w:rPr>
          <w:rFonts w:ascii="Kokila" w:hAnsi="Kokila" w:cs="Kokila" w:hint="cs"/>
          <w:b/>
          <w:bCs/>
          <w:sz w:val="34"/>
          <w:szCs w:val="34"/>
          <w:cs/>
        </w:rPr>
        <w:t>गैस</w:t>
      </w:r>
      <w:r w:rsidR="00CB3FA7" w:rsidRPr="00CB3FA7">
        <w:rPr>
          <w:rFonts w:ascii="Kokila" w:hAnsi="Kokila" w:cs="Kokila"/>
          <w:b/>
          <w:bCs/>
          <w:sz w:val="34"/>
          <w:szCs w:val="34"/>
          <w:cs/>
        </w:rPr>
        <w:t xml:space="preserve"> </w:t>
      </w:r>
      <w:r w:rsidR="00CB3FA7" w:rsidRPr="00CB3FA7">
        <w:rPr>
          <w:rFonts w:ascii="Kokila" w:hAnsi="Kokila" w:cs="Kokila" w:hint="cs"/>
          <w:b/>
          <w:bCs/>
          <w:sz w:val="34"/>
          <w:szCs w:val="34"/>
          <w:cs/>
        </w:rPr>
        <w:t>सोखना</w:t>
      </w:r>
      <w:r w:rsidR="00CB3FA7" w:rsidRPr="004F0EF4">
        <w:rPr>
          <w:rFonts w:ascii="Kokila" w:eastAsia="Calibri" w:hAnsi="Kokila" w:cs="Kokila"/>
          <w:sz w:val="32"/>
          <w:szCs w:val="32"/>
          <w:cs/>
        </w:rPr>
        <w:t xml:space="preserve"> </w:t>
      </w:r>
      <w:r w:rsidR="00CB3FA7" w:rsidRPr="00CB3FA7">
        <w:rPr>
          <w:rFonts w:ascii="Kokila" w:hAnsi="Kokila" w:cs="Kokila" w:hint="cs"/>
          <w:b/>
          <w:bCs/>
          <w:sz w:val="34"/>
          <w:szCs w:val="34"/>
          <w:cs/>
        </w:rPr>
        <w:t>की</w:t>
      </w:r>
      <w:r w:rsidR="00CB3FA7" w:rsidRPr="00CB3FA7">
        <w:rPr>
          <w:rFonts w:ascii="Kokila" w:hAnsi="Kokila" w:cs="Kokila"/>
          <w:b/>
          <w:bCs/>
          <w:sz w:val="34"/>
          <w:szCs w:val="34"/>
          <w:cs/>
        </w:rPr>
        <w:t xml:space="preserve"> </w:t>
      </w:r>
      <w:r w:rsidR="00CB3FA7" w:rsidRPr="00CB3FA7">
        <w:rPr>
          <w:rFonts w:ascii="Kokila" w:hAnsi="Kokila" w:cs="Kokila" w:hint="cs"/>
          <w:b/>
          <w:bCs/>
          <w:sz w:val="34"/>
          <w:szCs w:val="34"/>
          <w:cs/>
        </w:rPr>
        <w:t>खरीद</w:t>
      </w:r>
    </w:p>
    <w:p w:rsidR="006F10BD" w:rsidRDefault="00620E57" w:rsidP="003A6EAD">
      <w:pPr>
        <w:autoSpaceDE w:val="0"/>
        <w:autoSpaceDN w:val="0"/>
        <w:adjustRightInd w:val="0"/>
        <w:jc w:val="center"/>
        <w:rPr>
          <w:rFonts w:cs="Arial"/>
          <w:b/>
          <w:bCs/>
          <w:szCs w:val="24"/>
          <w:lang w:bidi="hi-IN"/>
        </w:rPr>
      </w:pPr>
      <w:r w:rsidRPr="00254D35">
        <w:rPr>
          <w:rFonts w:cs="Arial"/>
          <w:b/>
          <w:bCs/>
          <w:szCs w:val="24"/>
          <w:lang w:bidi="hi"/>
        </w:rPr>
        <w:t>Item Description</w:t>
      </w:r>
      <w:r w:rsidR="00AE3C9D">
        <w:rPr>
          <w:rFonts w:cs="Arial"/>
          <w:b/>
          <w:bCs/>
          <w:szCs w:val="24"/>
          <w:lang w:bidi="hi"/>
        </w:rPr>
        <w:t xml:space="preserve"> </w:t>
      </w:r>
      <w:r w:rsidRPr="00254D35">
        <w:rPr>
          <w:rFonts w:cs="Arial"/>
          <w:b/>
          <w:bCs/>
          <w:szCs w:val="24"/>
          <w:cs/>
          <w:lang w:bidi="hi-IN"/>
        </w:rPr>
        <w:t xml:space="preserve">- </w:t>
      </w:r>
      <w:r w:rsidRPr="00254D35">
        <w:rPr>
          <w:rFonts w:cs="Arial"/>
          <w:b/>
          <w:bCs/>
          <w:szCs w:val="24"/>
          <w:lang w:bidi="hi"/>
        </w:rPr>
        <w:t xml:space="preserve">Procurement of </w:t>
      </w:r>
      <w:r w:rsidR="00D27271" w:rsidRPr="00D27271">
        <w:rPr>
          <w:rFonts w:cs="Arial"/>
          <w:b/>
          <w:bCs/>
          <w:szCs w:val="24"/>
          <w:lang w:bidi="hi-IN"/>
        </w:rPr>
        <w:t>Multiple Gas Adsorption</w:t>
      </w:r>
    </w:p>
    <w:p w:rsidR="000A6694" w:rsidRPr="00254D35" w:rsidRDefault="004F0EF4" w:rsidP="0036077F">
      <w:pPr>
        <w:tabs>
          <w:tab w:val="left" w:pos="9900"/>
        </w:tabs>
        <w:rPr>
          <w:rFonts w:ascii="Trebuchet MS" w:hAnsi="Trebuchet MS"/>
          <w:sz w:val="22"/>
          <w:szCs w:val="22"/>
        </w:rPr>
      </w:pPr>
      <w:r w:rsidRPr="004F0EF4">
        <w:rPr>
          <w:rFonts w:ascii="Kokila" w:eastAsia="Calibri" w:hAnsi="Kokila" w:cs="Kokila" w:hint="cs"/>
          <w:sz w:val="32"/>
          <w:szCs w:val="32"/>
          <w:cs/>
          <w:lang w:bidi="hi-IN"/>
        </w:rPr>
        <w:t>मल्टीपल</w:t>
      </w:r>
      <w:r w:rsidRPr="004F0EF4">
        <w:rPr>
          <w:rFonts w:ascii="Kokila" w:eastAsia="Calibri" w:hAnsi="Kokila" w:cs="Kokila"/>
          <w:sz w:val="32"/>
          <w:szCs w:val="32"/>
          <w:cs/>
          <w:lang w:bidi="hi-IN"/>
        </w:rPr>
        <w:t xml:space="preserve"> </w:t>
      </w:r>
      <w:r w:rsidRPr="004F0EF4">
        <w:rPr>
          <w:rFonts w:ascii="Kokila" w:eastAsia="Calibri" w:hAnsi="Kokila" w:cs="Kokila" w:hint="cs"/>
          <w:sz w:val="32"/>
          <w:szCs w:val="32"/>
          <w:cs/>
          <w:lang w:bidi="hi-IN"/>
        </w:rPr>
        <w:t>गैस</w:t>
      </w:r>
      <w:r w:rsidRPr="004F0EF4">
        <w:rPr>
          <w:rFonts w:ascii="Kokila" w:eastAsia="Calibri" w:hAnsi="Kokila" w:cs="Kokila"/>
          <w:sz w:val="32"/>
          <w:szCs w:val="32"/>
          <w:cs/>
          <w:lang w:bidi="hi-IN"/>
        </w:rPr>
        <w:t xml:space="preserve"> </w:t>
      </w:r>
      <w:r w:rsidRPr="004F0EF4">
        <w:rPr>
          <w:rFonts w:ascii="Kokila" w:eastAsia="Calibri" w:hAnsi="Kokila" w:cs="Kokila" w:hint="cs"/>
          <w:sz w:val="32"/>
          <w:szCs w:val="32"/>
          <w:cs/>
          <w:lang w:bidi="hi-IN"/>
        </w:rPr>
        <w:t>सोखना</w:t>
      </w:r>
      <w:r w:rsidRPr="004F0EF4">
        <w:rPr>
          <w:rFonts w:ascii="Kokila" w:eastAsia="Calibri" w:hAnsi="Kokila" w:cs="Kokila"/>
          <w:sz w:val="32"/>
          <w:szCs w:val="32"/>
          <w:cs/>
          <w:lang w:bidi="hi-IN"/>
        </w:rPr>
        <w:t xml:space="preserve"> </w:t>
      </w:r>
      <w:r w:rsidRPr="004F0EF4">
        <w:rPr>
          <w:rFonts w:ascii="Kokila" w:eastAsia="Calibri" w:hAnsi="Kokila" w:cs="Kokila" w:hint="cs"/>
          <w:sz w:val="32"/>
          <w:szCs w:val="32"/>
          <w:cs/>
          <w:lang w:bidi="hi-IN"/>
        </w:rPr>
        <w:t>की</w:t>
      </w:r>
      <w:r w:rsidRPr="004F0EF4">
        <w:rPr>
          <w:rFonts w:ascii="Kokila" w:eastAsia="Calibri" w:hAnsi="Kokila" w:cs="Kokila"/>
          <w:sz w:val="32"/>
          <w:szCs w:val="32"/>
          <w:cs/>
          <w:lang w:bidi="hi-IN"/>
        </w:rPr>
        <w:t xml:space="preserve"> </w:t>
      </w:r>
      <w:r w:rsidRPr="004F0EF4">
        <w:rPr>
          <w:rFonts w:ascii="Kokila" w:eastAsia="Calibri" w:hAnsi="Kokila" w:cs="Kokila" w:hint="cs"/>
          <w:sz w:val="32"/>
          <w:szCs w:val="32"/>
          <w:cs/>
          <w:lang w:bidi="hi-IN"/>
        </w:rPr>
        <w:t>खरीद</w:t>
      </w:r>
      <w:r w:rsidRPr="004F0EF4">
        <w:rPr>
          <w:rFonts w:ascii="Kokila" w:eastAsia="Calibri" w:hAnsi="Kokila" w:cs="Kokila"/>
          <w:sz w:val="32"/>
          <w:szCs w:val="32"/>
          <w:cs/>
          <w:lang w:bidi="hi-IN"/>
        </w:rPr>
        <w:t xml:space="preserve"> </w:t>
      </w:r>
      <w:r w:rsidRPr="004F0EF4">
        <w:rPr>
          <w:rFonts w:ascii="Kokila" w:eastAsia="Calibri" w:hAnsi="Kokila" w:cs="Kokila" w:hint="cs"/>
          <w:sz w:val="32"/>
          <w:szCs w:val="32"/>
          <w:cs/>
          <w:lang w:bidi="hi-IN"/>
        </w:rPr>
        <w:t>के</w:t>
      </w:r>
      <w:r w:rsidRPr="004F0EF4">
        <w:rPr>
          <w:rFonts w:ascii="Kokila" w:eastAsia="Calibri" w:hAnsi="Kokila" w:cs="Kokila"/>
          <w:sz w:val="32"/>
          <w:szCs w:val="32"/>
          <w:cs/>
          <w:lang w:bidi="hi-IN"/>
        </w:rPr>
        <w:t xml:space="preserve"> </w:t>
      </w:r>
      <w:r w:rsidRPr="004F0EF4">
        <w:rPr>
          <w:rFonts w:ascii="Kokila" w:eastAsia="Calibri" w:hAnsi="Kokila" w:cs="Kokila" w:hint="cs"/>
          <w:sz w:val="32"/>
          <w:szCs w:val="32"/>
          <w:cs/>
          <w:lang w:bidi="hi-IN"/>
        </w:rPr>
        <w:t>लिए</w:t>
      </w:r>
      <w:r w:rsidRPr="004F0EF4">
        <w:rPr>
          <w:rFonts w:ascii="Kokila" w:eastAsia="Calibri" w:hAnsi="Kokila" w:cs="Kokila"/>
          <w:sz w:val="32"/>
          <w:szCs w:val="32"/>
          <w:cs/>
          <w:lang w:bidi="hi-IN"/>
        </w:rPr>
        <w:t xml:space="preserve"> </w:t>
      </w:r>
      <w:r w:rsidRPr="004F0EF4">
        <w:rPr>
          <w:rFonts w:ascii="Kokila" w:eastAsia="Calibri" w:hAnsi="Kokila" w:cs="Kokila" w:hint="cs"/>
          <w:sz w:val="32"/>
          <w:szCs w:val="32"/>
          <w:cs/>
          <w:lang w:bidi="hi-IN"/>
        </w:rPr>
        <w:t>संस्थान</w:t>
      </w:r>
      <w:r w:rsidRPr="004F0EF4">
        <w:rPr>
          <w:rFonts w:ascii="Kokila" w:eastAsia="Calibri" w:hAnsi="Kokila" w:cs="Kokila"/>
          <w:sz w:val="32"/>
          <w:szCs w:val="32"/>
          <w:cs/>
          <w:lang w:bidi="hi-IN"/>
        </w:rPr>
        <w:t xml:space="preserve"> </w:t>
      </w:r>
      <w:r w:rsidRPr="004F0EF4">
        <w:rPr>
          <w:rFonts w:ascii="Kokila" w:eastAsia="Calibri" w:hAnsi="Kokila" w:cs="Kokila" w:hint="cs"/>
          <w:sz w:val="32"/>
          <w:szCs w:val="32"/>
          <w:cs/>
          <w:lang w:bidi="hi-IN"/>
        </w:rPr>
        <w:t>की</w:t>
      </w:r>
      <w:r w:rsidRPr="004F0EF4">
        <w:rPr>
          <w:rFonts w:ascii="Kokila" w:eastAsia="Calibri" w:hAnsi="Kokila" w:cs="Kokila"/>
          <w:sz w:val="32"/>
          <w:szCs w:val="32"/>
          <w:cs/>
          <w:lang w:bidi="hi-IN"/>
        </w:rPr>
        <w:t xml:space="preserve"> </w:t>
      </w:r>
      <w:r w:rsidRPr="004F0EF4">
        <w:rPr>
          <w:rFonts w:ascii="Kokila" w:eastAsia="Calibri" w:hAnsi="Kokila" w:cs="Kokila" w:hint="cs"/>
          <w:sz w:val="32"/>
          <w:szCs w:val="32"/>
          <w:cs/>
          <w:lang w:bidi="hi-IN"/>
        </w:rPr>
        <w:t>वेबसाइट</w:t>
      </w:r>
      <w:r w:rsidRPr="004F0EF4">
        <w:rPr>
          <w:rFonts w:ascii="Kokila" w:eastAsia="Calibri" w:hAnsi="Kokila" w:cs="Kokila"/>
          <w:sz w:val="32"/>
          <w:szCs w:val="32"/>
          <w:cs/>
          <w:lang w:bidi="hi-IN"/>
        </w:rPr>
        <w:t xml:space="preserve"> </w:t>
      </w:r>
      <w:r w:rsidRPr="004F0EF4">
        <w:rPr>
          <w:rFonts w:ascii="Kokila" w:eastAsia="Calibri" w:hAnsi="Kokila" w:cs="Kokila"/>
          <w:sz w:val="32"/>
          <w:szCs w:val="32"/>
        </w:rPr>
        <w:t xml:space="preserve">www.iiserpune.ac.in </w:t>
      </w:r>
      <w:r w:rsidRPr="004F0EF4">
        <w:rPr>
          <w:rFonts w:ascii="Kokila" w:eastAsia="Calibri" w:hAnsi="Kokila" w:cs="Kokila" w:hint="cs"/>
          <w:sz w:val="32"/>
          <w:szCs w:val="32"/>
          <w:cs/>
          <w:lang w:bidi="hi-IN"/>
        </w:rPr>
        <w:t>और</w:t>
      </w:r>
      <w:r w:rsidRPr="004F0EF4">
        <w:rPr>
          <w:rFonts w:ascii="Kokila" w:eastAsia="Calibri" w:hAnsi="Kokila" w:cs="Kokila"/>
          <w:sz w:val="32"/>
          <w:szCs w:val="32"/>
          <w:cs/>
          <w:lang w:bidi="hi-IN"/>
        </w:rPr>
        <w:t xml:space="preserve"> </w:t>
      </w:r>
      <w:proofErr w:type="spellStart"/>
      <w:r w:rsidRPr="004F0EF4">
        <w:rPr>
          <w:rFonts w:ascii="Kokila" w:eastAsia="Calibri" w:hAnsi="Kokila" w:cs="Kokila"/>
          <w:sz w:val="32"/>
          <w:szCs w:val="32"/>
        </w:rPr>
        <w:t>GeM</w:t>
      </w:r>
      <w:proofErr w:type="spellEnd"/>
      <w:r w:rsidRPr="004F0EF4">
        <w:rPr>
          <w:rFonts w:ascii="Kokila" w:eastAsia="Calibri" w:hAnsi="Kokila" w:cs="Kokila"/>
          <w:sz w:val="32"/>
          <w:szCs w:val="32"/>
        </w:rPr>
        <w:t xml:space="preserve"> </w:t>
      </w:r>
      <w:r w:rsidRPr="004F0EF4">
        <w:rPr>
          <w:rFonts w:ascii="Kokila" w:eastAsia="Calibri" w:hAnsi="Kokila" w:cs="Kokila" w:hint="cs"/>
          <w:sz w:val="32"/>
          <w:szCs w:val="32"/>
          <w:cs/>
          <w:lang w:bidi="hi-IN"/>
        </w:rPr>
        <w:t>पोर्टल</w:t>
      </w:r>
      <w:r w:rsidRPr="004F0EF4">
        <w:rPr>
          <w:rFonts w:ascii="Kokila" w:eastAsia="Calibri" w:hAnsi="Kokila" w:cs="Kokila"/>
          <w:sz w:val="32"/>
          <w:szCs w:val="32"/>
          <w:cs/>
          <w:lang w:bidi="hi-IN"/>
        </w:rPr>
        <w:t xml:space="preserve"> </w:t>
      </w:r>
      <w:r w:rsidRPr="004F0EF4">
        <w:rPr>
          <w:rFonts w:ascii="Kokila" w:eastAsia="Calibri" w:hAnsi="Kokila" w:cs="Kokila" w:hint="cs"/>
          <w:sz w:val="32"/>
          <w:szCs w:val="32"/>
          <w:cs/>
          <w:lang w:bidi="hi-IN"/>
        </w:rPr>
        <w:t>पर</w:t>
      </w:r>
      <w:r w:rsidRPr="004F0EF4">
        <w:rPr>
          <w:rFonts w:ascii="Kokila" w:eastAsia="Calibri" w:hAnsi="Kokila" w:cs="Kokila"/>
          <w:sz w:val="32"/>
          <w:szCs w:val="32"/>
          <w:cs/>
          <w:lang w:bidi="hi-IN"/>
        </w:rPr>
        <w:t xml:space="preserve"> 27/07/2023 </w:t>
      </w:r>
      <w:r w:rsidRPr="004F0EF4">
        <w:rPr>
          <w:rFonts w:ascii="Kokila" w:eastAsia="Calibri" w:hAnsi="Kokila" w:cs="Kokila" w:hint="cs"/>
          <w:sz w:val="32"/>
          <w:szCs w:val="32"/>
          <w:cs/>
          <w:lang w:bidi="hi-IN"/>
        </w:rPr>
        <w:t>को</w:t>
      </w:r>
      <w:r w:rsidRPr="004F0EF4">
        <w:rPr>
          <w:rFonts w:ascii="Kokila" w:eastAsia="Calibri" w:hAnsi="Kokila" w:cs="Kokila"/>
          <w:sz w:val="32"/>
          <w:szCs w:val="32"/>
          <w:cs/>
          <w:lang w:bidi="hi-IN"/>
        </w:rPr>
        <w:t xml:space="preserve"> </w:t>
      </w:r>
      <w:r w:rsidRPr="004F0EF4">
        <w:rPr>
          <w:rFonts w:ascii="Kokila" w:eastAsia="Calibri" w:hAnsi="Kokila" w:cs="Kokila" w:hint="cs"/>
          <w:sz w:val="32"/>
          <w:szCs w:val="32"/>
          <w:cs/>
          <w:lang w:bidi="hi-IN"/>
        </w:rPr>
        <w:t>प्रकाशित</w:t>
      </w:r>
      <w:r w:rsidRPr="004F0EF4">
        <w:rPr>
          <w:rFonts w:ascii="Kokila" w:eastAsia="Calibri" w:hAnsi="Kokila" w:cs="Kokila"/>
          <w:sz w:val="32"/>
          <w:szCs w:val="32"/>
          <w:cs/>
          <w:lang w:bidi="hi-IN"/>
        </w:rPr>
        <w:t xml:space="preserve"> </w:t>
      </w:r>
      <w:r w:rsidRPr="004F0EF4">
        <w:rPr>
          <w:rFonts w:ascii="Kokila" w:eastAsia="Calibri" w:hAnsi="Kokila" w:cs="Kokila" w:hint="cs"/>
          <w:sz w:val="32"/>
          <w:szCs w:val="32"/>
          <w:cs/>
          <w:lang w:bidi="hi-IN"/>
        </w:rPr>
        <w:t>एक</w:t>
      </w:r>
      <w:r w:rsidRPr="004F0EF4">
        <w:rPr>
          <w:rFonts w:ascii="Kokila" w:eastAsia="Calibri" w:hAnsi="Kokila" w:cs="Kokila"/>
          <w:sz w:val="32"/>
          <w:szCs w:val="32"/>
          <w:cs/>
          <w:lang w:bidi="hi-IN"/>
        </w:rPr>
        <w:t xml:space="preserve"> </w:t>
      </w:r>
      <w:r w:rsidRPr="004F0EF4">
        <w:rPr>
          <w:rFonts w:ascii="Kokila" w:eastAsia="Calibri" w:hAnsi="Kokila" w:cs="Kokila" w:hint="cs"/>
          <w:sz w:val="32"/>
          <w:szCs w:val="32"/>
          <w:cs/>
          <w:lang w:bidi="hi-IN"/>
        </w:rPr>
        <w:t>खुली</w:t>
      </w:r>
      <w:r w:rsidRPr="004F0EF4">
        <w:rPr>
          <w:rFonts w:ascii="Kokila" w:eastAsia="Calibri" w:hAnsi="Kokila" w:cs="Kokila"/>
          <w:sz w:val="32"/>
          <w:szCs w:val="32"/>
          <w:cs/>
          <w:lang w:bidi="hi-IN"/>
        </w:rPr>
        <w:t xml:space="preserve"> </w:t>
      </w:r>
      <w:r w:rsidRPr="004F0EF4">
        <w:rPr>
          <w:rFonts w:ascii="Kokila" w:eastAsia="Calibri" w:hAnsi="Kokila" w:cs="Kokila" w:hint="cs"/>
          <w:sz w:val="32"/>
          <w:szCs w:val="32"/>
          <w:cs/>
          <w:lang w:bidi="hi-IN"/>
        </w:rPr>
        <w:t>निविदा</w:t>
      </w:r>
      <w:r w:rsidRPr="004F0EF4">
        <w:rPr>
          <w:rFonts w:ascii="Kokila" w:eastAsia="Calibri" w:hAnsi="Kokila" w:cs="Kokila"/>
          <w:sz w:val="32"/>
          <w:szCs w:val="32"/>
          <w:cs/>
          <w:lang w:bidi="hi-IN"/>
        </w:rPr>
        <w:t xml:space="preserve"> </w:t>
      </w:r>
      <w:r w:rsidRPr="004F0EF4">
        <w:rPr>
          <w:rFonts w:ascii="Kokila" w:eastAsia="Calibri" w:hAnsi="Kokila" w:cs="Kokila" w:hint="cs"/>
          <w:sz w:val="32"/>
          <w:szCs w:val="32"/>
          <w:cs/>
          <w:lang w:bidi="hi-IN"/>
        </w:rPr>
        <w:t>देखें।</w:t>
      </w:r>
      <w:r w:rsidR="0036077F">
        <w:rPr>
          <w:rFonts w:ascii="Kokila" w:eastAsia="Calibri" w:hAnsi="Kokila" w:cs="Kokila"/>
          <w:sz w:val="32"/>
          <w:szCs w:val="32"/>
          <w:lang w:bidi="hi-IN"/>
        </w:rPr>
        <w:t xml:space="preserve">                                                                                                                                                                        </w:t>
      </w:r>
      <w:r w:rsidR="000A6694" w:rsidRPr="00254D35">
        <w:rPr>
          <w:rFonts w:ascii="Trebuchet MS" w:hAnsi="Trebuchet MS"/>
          <w:sz w:val="22"/>
          <w:szCs w:val="22"/>
        </w:rPr>
        <w:t xml:space="preserve">Refer </w:t>
      </w:r>
      <w:r w:rsidR="00FF1D9D" w:rsidRPr="00254D35">
        <w:rPr>
          <w:rFonts w:ascii="Trebuchet MS" w:hAnsi="Trebuchet MS"/>
          <w:sz w:val="22"/>
          <w:szCs w:val="22"/>
        </w:rPr>
        <w:t xml:space="preserve">to </w:t>
      </w:r>
      <w:r w:rsidR="00F53E62" w:rsidRPr="00254D35">
        <w:rPr>
          <w:rFonts w:ascii="Trebuchet MS" w:hAnsi="Trebuchet MS"/>
          <w:sz w:val="22"/>
          <w:szCs w:val="22"/>
        </w:rPr>
        <w:t xml:space="preserve">an open </w:t>
      </w:r>
      <w:r w:rsidR="000A6694" w:rsidRPr="00254D35">
        <w:rPr>
          <w:rFonts w:ascii="Trebuchet MS" w:hAnsi="Trebuchet MS"/>
          <w:sz w:val="22"/>
          <w:szCs w:val="22"/>
        </w:rPr>
        <w:t xml:space="preserve">tender published on </w:t>
      </w:r>
      <w:r w:rsidR="00FF1D9D" w:rsidRPr="00254D35">
        <w:rPr>
          <w:rFonts w:ascii="Trebuchet MS" w:hAnsi="Trebuchet MS"/>
          <w:sz w:val="22"/>
          <w:szCs w:val="22"/>
        </w:rPr>
        <w:t xml:space="preserve">the </w:t>
      </w:r>
      <w:r w:rsidR="000A6694" w:rsidRPr="00254D35">
        <w:rPr>
          <w:rFonts w:ascii="Trebuchet MS" w:hAnsi="Trebuchet MS"/>
          <w:sz w:val="22"/>
          <w:szCs w:val="22"/>
        </w:rPr>
        <w:t xml:space="preserve">Institute website </w:t>
      </w:r>
      <w:hyperlink r:id="rId7" w:history="1">
        <w:r w:rsidR="00C7128B" w:rsidRPr="00254D35">
          <w:rPr>
            <w:rFonts w:ascii="Trebuchet MS" w:hAnsi="Trebuchet MS"/>
            <w:sz w:val="22"/>
            <w:szCs w:val="22"/>
          </w:rPr>
          <w:t>www</w:t>
        </w:r>
        <w:r w:rsidR="00C7128B" w:rsidRPr="00254D35">
          <w:rPr>
            <w:rFonts w:ascii="Trebuchet MS" w:hAnsi="Trebuchet MS"/>
            <w:sz w:val="22"/>
            <w:szCs w:val="22"/>
            <w:rtl/>
            <w:cs/>
          </w:rPr>
          <w:t>.</w:t>
        </w:r>
        <w:proofErr w:type="spellStart"/>
        <w:r w:rsidR="00C7128B" w:rsidRPr="00254D35">
          <w:rPr>
            <w:rFonts w:ascii="Trebuchet MS" w:hAnsi="Trebuchet MS"/>
            <w:sz w:val="22"/>
            <w:szCs w:val="22"/>
          </w:rPr>
          <w:t>iiserpune</w:t>
        </w:r>
        <w:proofErr w:type="spellEnd"/>
        <w:r w:rsidR="00C7128B" w:rsidRPr="00254D35">
          <w:rPr>
            <w:rFonts w:ascii="Trebuchet MS" w:hAnsi="Trebuchet MS"/>
            <w:sz w:val="22"/>
            <w:szCs w:val="22"/>
            <w:rtl/>
            <w:cs/>
          </w:rPr>
          <w:t>.</w:t>
        </w:r>
        <w:r w:rsidR="00C7128B" w:rsidRPr="00254D35">
          <w:rPr>
            <w:rFonts w:ascii="Trebuchet MS" w:hAnsi="Trebuchet MS"/>
            <w:sz w:val="22"/>
            <w:szCs w:val="22"/>
          </w:rPr>
          <w:t>ac</w:t>
        </w:r>
        <w:r w:rsidR="00C7128B" w:rsidRPr="00254D35">
          <w:rPr>
            <w:rFonts w:ascii="Trebuchet MS" w:hAnsi="Trebuchet MS"/>
            <w:sz w:val="22"/>
            <w:szCs w:val="22"/>
            <w:rtl/>
            <w:cs/>
          </w:rPr>
          <w:t>.</w:t>
        </w:r>
        <w:r w:rsidR="00C7128B" w:rsidRPr="00254D35">
          <w:rPr>
            <w:rFonts w:ascii="Trebuchet MS" w:hAnsi="Trebuchet MS"/>
            <w:sz w:val="22"/>
            <w:szCs w:val="22"/>
          </w:rPr>
          <w:t>in</w:t>
        </w:r>
      </w:hyperlink>
      <w:r w:rsidR="00C7128B" w:rsidRPr="00254D35">
        <w:rPr>
          <w:rFonts w:ascii="Trebuchet MS" w:hAnsi="Trebuchet MS"/>
          <w:sz w:val="22"/>
          <w:szCs w:val="22"/>
        </w:rPr>
        <w:t xml:space="preserve"> </w:t>
      </w:r>
      <w:r w:rsidR="0047502D" w:rsidRPr="00254D35">
        <w:rPr>
          <w:rFonts w:ascii="Trebuchet MS" w:hAnsi="Trebuchet MS"/>
          <w:sz w:val="22"/>
          <w:szCs w:val="22"/>
        </w:rPr>
        <w:t xml:space="preserve">and on </w:t>
      </w:r>
      <w:r w:rsidR="00FF1D9D" w:rsidRPr="00254D35">
        <w:rPr>
          <w:rFonts w:ascii="Trebuchet MS" w:hAnsi="Trebuchet MS"/>
          <w:sz w:val="22"/>
          <w:szCs w:val="22"/>
        </w:rPr>
        <w:t xml:space="preserve">the </w:t>
      </w:r>
      <w:proofErr w:type="spellStart"/>
      <w:r w:rsidR="0047502D" w:rsidRPr="00254D35">
        <w:rPr>
          <w:rFonts w:ascii="Trebuchet MS" w:hAnsi="Trebuchet MS"/>
          <w:sz w:val="22"/>
          <w:szCs w:val="22"/>
        </w:rPr>
        <w:t>GeM</w:t>
      </w:r>
      <w:proofErr w:type="spellEnd"/>
      <w:r w:rsidR="003A5A77" w:rsidRPr="00254D35">
        <w:rPr>
          <w:rFonts w:ascii="Trebuchet MS" w:hAnsi="Trebuchet MS"/>
          <w:sz w:val="22"/>
          <w:szCs w:val="22"/>
        </w:rPr>
        <w:t xml:space="preserve"> Portal on </w:t>
      </w:r>
      <w:r w:rsidR="00F317DA">
        <w:rPr>
          <w:rFonts w:ascii="Trebuchet MS" w:hAnsi="Trebuchet MS"/>
          <w:sz w:val="22"/>
          <w:szCs w:val="22"/>
        </w:rPr>
        <w:t>27/07</w:t>
      </w:r>
      <w:r w:rsidR="0047502D" w:rsidRPr="00254D35">
        <w:rPr>
          <w:rFonts w:ascii="Trebuchet MS" w:hAnsi="Trebuchet MS"/>
          <w:sz w:val="22"/>
          <w:szCs w:val="22"/>
        </w:rPr>
        <w:t>/2023</w:t>
      </w:r>
      <w:r w:rsidR="002D178B" w:rsidRPr="00254D35">
        <w:rPr>
          <w:rFonts w:ascii="Trebuchet MS" w:hAnsi="Trebuchet MS"/>
          <w:sz w:val="22"/>
          <w:szCs w:val="22"/>
        </w:rPr>
        <w:t xml:space="preserve"> for </w:t>
      </w:r>
      <w:r w:rsidR="003B1042" w:rsidRPr="00254D35">
        <w:rPr>
          <w:rFonts w:ascii="Trebuchet MS" w:hAnsi="Trebuchet MS"/>
          <w:sz w:val="22"/>
          <w:szCs w:val="22"/>
        </w:rPr>
        <w:t xml:space="preserve">procurement of </w:t>
      </w:r>
      <w:r w:rsidR="00F317DA">
        <w:rPr>
          <w:rFonts w:ascii="Trebuchet MS" w:hAnsi="Trebuchet MS"/>
          <w:sz w:val="22"/>
          <w:szCs w:val="22"/>
        </w:rPr>
        <w:t>Multiple Gas Adsorption</w:t>
      </w:r>
      <w:r w:rsidR="00EF3136" w:rsidRPr="00254D35">
        <w:rPr>
          <w:rFonts w:ascii="Trebuchet MS" w:hAnsi="Trebuchet MS"/>
          <w:sz w:val="22"/>
          <w:szCs w:val="22"/>
        </w:rPr>
        <w:t>.</w:t>
      </w:r>
    </w:p>
    <w:p w:rsidR="00EF3136" w:rsidRPr="00254D35" w:rsidRDefault="00EF3136" w:rsidP="002D3840">
      <w:pPr>
        <w:tabs>
          <w:tab w:val="left" w:pos="9900"/>
        </w:tabs>
        <w:jc w:val="both"/>
        <w:rPr>
          <w:rFonts w:ascii="Trebuchet MS" w:hAnsi="Trebuchet MS"/>
        </w:rPr>
      </w:pPr>
    </w:p>
    <w:p w:rsidR="00EF3136" w:rsidRPr="00254D35" w:rsidRDefault="00245768" w:rsidP="00EF3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okila" w:eastAsia="Calibri" w:hAnsi="Kokila" w:cs="Kokila"/>
          <w:sz w:val="32"/>
          <w:szCs w:val="32"/>
          <w:lang w:bidi="hi-IN"/>
        </w:rPr>
      </w:pPr>
      <w:r w:rsidRPr="00254D35">
        <w:rPr>
          <w:rFonts w:ascii="Kokila" w:eastAsia="Calibri" w:hAnsi="Kokila" w:cs="Kokila" w:hint="cs"/>
          <w:sz w:val="32"/>
          <w:szCs w:val="32"/>
          <w:cs/>
          <w:lang w:bidi="hi-IN"/>
        </w:rPr>
        <w:t xml:space="preserve">प्री-बिड मीटिंग </w:t>
      </w:r>
      <w:r w:rsidR="00530C78">
        <w:rPr>
          <w:rFonts w:ascii="Kokila" w:eastAsia="Calibri" w:hAnsi="Kokila" w:cs="Kokila"/>
          <w:sz w:val="32"/>
          <w:szCs w:val="32"/>
          <w:lang w:bidi="hi-IN"/>
        </w:rPr>
        <w:t>02/08</w:t>
      </w:r>
      <w:r w:rsidRPr="00254D35">
        <w:rPr>
          <w:rFonts w:ascii="Kokila" w:eastAsia="Calibri" w:hAnsi="Kokila" w:cs="Kokila" w:hint="cs"/>
          <w:sz w:val="32"/>
          <w:szCs w:val="32"/>
          <w:cs/>
          <w:lang w:bidi="hi-IN"/>
        </w:rPr>
        <w:t>/202</w:t>
      </w:r>
      <w:r w:rsidRPr="00254D35">
        <w:rPr>
          <w:rFonts w:ascii="Kokila" w:eastAsia="Calibri" w:hAnsi="Kokila" w:cs="Kokila"/>
          <w:sz w:val="32"/>
          <w:szCs w:val="32"/>
          <w:lang w:bidi="hi-IN"/>
        </w:rPr>
        <w:t>3</w:t>
      </w:r>
      <w:r w:rsidRPr="00254D35">
        <w:rPr>
          <w:rFonts w:ascii="Kokila" w:eastAsia="Calibri" w:hAnsi="Kokila" w:cs="Kokila" w:hint="cs"/>
          <w:sz w:val="32"/>
          <w:szCs w:val="32"/>
          <w:cs/>
          <w:lang w:bidi="hi-IN"/>
        </w:rPr>
        <w:t xml:space="preserve"> को शाम </w:t>
      </w:r>
      <w:r w:rsidRPr="00254D35">
        <w:rPr>
          <w:rFonts w:ascii="Kokila" w:eastAsia="Calibri" w:hAnsi="Kokila" w:cs="Kokila"/>
          <w:sz w:val="32"/>
          <w:szCs w:val="32"/>
          <w:lang w:bidi="hi-IN"/>
        </w:rPr>
        <w:t>3</w:t>
      </w:r>
      <w:r w:rsidR="00EF3136" w:rsidRPr="00254D35">
        <w:rPr>
          <w:rFonts w:ascii="Kokila" w:eastAsia="Calibri" w:hAnsi="Kokila" w:cs="Kokila" w:hint="cs"/>
          <w:sz w:val="32"/>
          <w:szCs w:val="32"/>
          <w:cs/>
          <w:lang w:bidi="hi-IN"/>
        </w:rPr>
        <w:t>.00 बजे आयोजित की गई और बैठक का कार्यवृत्त निम्नानुसार है:</w:t>
      </w:r>
    </w:p>
    <w:p w:rsidR="000A6694" w:rsidRPr="00254D35" w:rsidRDefault="000A6694" w:rsidP="008E3E6E">
      <w:pPr>
        <w:tabs>
          <w:tab w:val="left" w:pos="9900"/>
        </w:tabs>
        <w:jc w:val="both"/>
        <w:rPr>
          <w:rFonts w:ascii="Trebuchet MS" w:hAnsi="Trebuchet MS"/>
          <w:sz w:val="22"/>
          <w:szCs w:val="22"/>
          <w:cs/>
          <w:lang w:bidi="hi-IN"/>
        </w:rPr>
      </w:pPr>
      <w:r w:rsidRPr="00254D35">
        <w:rPr>
          <w:rFonts w:ascii="Trebuchet MS" w:hAnsi="Trebuchet MS"/>
          <w:sz w:val="22"/>
          <w:szCs w:val="22"/>
        </w:rPr>
        <w:t>Pre</w:t>
      </w:r>
      <w:r w:rsidRPr="00254D35">
        <w:rPr>
          <w:rFonts w:ascii="Trebuchet MS" w:hAnsi="Trebuchet MS"/>
          <w:sz w:val="22"/>
          <w:szCs w:val="22"/>
          <w:cs/>
          <w:lang w:bidi="hi-IN"/>
        </w:rPr>
        <w:t>-</w:t>
      </w:r>
      <w:r w:rsidRPr="00254D35">
        <w:rPr>
          <w:rFonts w:ascii="Trebuchet MS" w:hAnsi="Trebuchet MS"/>
          <w:sz w:val="22"/>
          <w:szCs w:val="22"/>
        </w:rPr>
        <w:t xml:space="preserve">Bid meeting was held on </w:t>
      </w:r>
      <w:r w:rsidR="00AC1236">
        <w:rPr>
          <w:rFonts w:ascii="Trebuchet MS" w:hAnsi="Trebuchet MS"/>
          <w:sz w:val="22"/>
          <w:szCs w:val="22"/>
        </w:rPr>
        <w:t>02</w:t>
      </w:r>
      <w:r w:rsidR="00530C78">
        <w:rPr>
          <w:rFonts w:ascii="Trebuchet MS" w:hAnsi="Trebuchet MS"/>
          <w:sz w:val="22"/>
          <w:szCs w:val="22"/>
        </w:rPr>
        <w:t>/08/2023</w:t>
      </w:r>
      <w:r w:rsidRPr="00254D35">
        <w:rPr>
          <w:rFonts w:ascii="Trebuchet MS" w:hAnsi="Trebuchet MS"/>
          <w:sz w:val="22"/>
          <w:szCs w:val="22"/>
        </w:rPr>
        <w:t xml:space="preserve"> at </w:t>
      </w:r>
      <w:r w:rsidR="00B43018" w:rsidRPr="00254D35">
        <w:rPr>
          <w:rFonts w:ascii="Trebuchet MS" w:hAnsi="Trebuchet MS"/>
          <w:sz w:val="22"/>
          <w:szCs w:val="22"/>
        </w:rPr>
        <w:t>3</w:t>
      </w:r>
      <w:r w:rsidR="002D3840" w:rsidRPr="00254D35">
        <w:rPr>
          <w:rFonts w:ascii="Trebuchet MS" w:hAnsi="Trebuchet MS"/>
          <w:sz w:val="22"/>
          <w:szCs w:val="22"/>
          <w:cs/>
          <w:lang w:bidi="hi-IN"/>
        </w:rPr>
        <w:t>.</w:t>
      </w:r>
      <w:r w:rsidR="002D3840" w:rsidRPr="00254D35">
        <w:rPr>
          <w:rFonts w:ascii="Trebuchet MS" w:hAnsi="Trebuchet MS"/>
          <w:sz w:val="22"/>
          <w:szCs w:val="22"/>
        </w:rPr>
        <w:t>00</w:t>
      </w:r>
      <w:r w:rsidRPr="00254D35">
        <w:rPr>
          <w:rFonts w:ascii="Trebuchet MS" w:hAnsi="Trebuchet MS"/>
          <w:sz w:val="22"/>
          <w:szCs w:val="22"/>
        </w:rPr>
        <w:t xml:space="preserve"> PM and minutes of meeting is as </w:t>
      </w:r>
      <w:r w:rsidR="002D3840" w:rsidRPr="00254D35">
        <w:rPr>
          <w:rFonts w:ascii="Trebuchet MS" w:hAnsi="Trebuchet MS"/>
          <w:sz w:val="22"/>
          <w:szCs w:val="22"/>
        </w:rPr>
        <w:t>under</w:t>
      </w:r>
      <w:r w:rsidR="002D3840" w:rsidRPr="00254D35">
        <w:rPr>
          <w:rFonts w:ascii="Trebuchet MS" w:hAnsi="Trebuchet MS"/>
          <w:sz w:val="22"/>
          <w:szCs w:val="22"/>
          <w:cs/>
          <w:lang w:bidi="hi-IN"/>
        </w:rPr>
        <w:t>:</w:t>
      </w:r>
    </w:p>
    <w:p w:rsidR="000A6694" w:rsidRPr="00254D35" w:rsidRDefault="000A6694" w:rsidP="002D3840">
      <w:pPr>
        <w:tabs>
          <w:tab w:val="left" w:pos="9900"/>
        </w:tabs>
        <w:jc w:val="both"/>
        <w:rPr>
          <w:rFonts w:ascii="Trebuchet MS" w:hAnsi="Trebuchet MS"/>
        </w:rPr>
      </w:pPr>
    </w:p>
    <w:p w:rsidR="002D51FF" w:rsidRPr="00254D35" w:rsidRDefault="002D51FF" w:rsidP="002D51FF">
      <w:pPr>
        <w:pStyle w:val="HTMLPreformatted"/>
        <w:jc w:val="both"/>
        <w:rPr>
          <w:rFonts w:ascii="Kokila" w:hAnsi="Kokila" w:cs="Kokila"/>
          <w:sz w:val="30"/>
          <w:szCs w:val="30"/>
          <w:lang w:val="en-US" w:eastAsia="en-US"/>
        </w:rPr>
      </w:pPr>
      <w:r w:rsidRPr="00254D35">
        <w:rPr>
          <w:rFonts w:ascii="Kokila" w:hAnsi="Kokila" w:cs="Kokila" w:hint="cs"/>
          <w:sz w:val="30"/>
          <w:szCs w:val="30"/>
          <w:cs/>
          <w:lang w:val="en-US" w:eastAsia="en-US"/>
        </w:rPr>
        <w:t>प्रारंभ में</w:t>
      </w:r>
      <w:r w:rsidRPr="00254D35">
        <w:rPr>
          <w:rFonts w:ascii="Kokila" w:hAnsi="Kokila" w:cs="Kokila" w:hint="cs"/>
          <w:sz w:val="30"/>
          <w:szCs w:val="30"/>
          <w:lang w:val="en-US" w:eastAsia="en-US"/>
        </w:rPr>
        <w:t xml:space="preserve">, </w:t>
      </w:r>
      <w:r w:rsidRPr="00254D35">
        <w:rPr>
          <w:rFonts w:ascii="Kokila" w:hAnsi="Kokila" w:cs="Kokila" w:hint="cs"/>
          <w:sz w:val="30"/>
          <w:szCs w:val="30"/>
          <w:cs/>
          <w:lang w:val="en-US" w:eastAsia="en-US"/>
        </w:rPr>
        <w:t>समिति ने सभी सदस्यों और संभावित बोलीदाताओं के प्रतिनिधियों का स्वागत किया और सामान्य तौर पर निविदा के दायरे की जानकारी दी और उसके बाद सहायक</w:t>
      </w:r>
      <w:r w:rsidRPr="00254D35">
        <w:rPr>
          <w:rFonts w:ascii="Kokila" w:hAnsi="Kokila" w:cs="Kokila"/>
          <w:sz w:val="30"/>
          <w:szCs w:val="30"/>
          <w:cs/>
          <w:lang w:val="en-US" w:eastAsia="en-US"/>
        </w:rPr>
        <w:t xml:space="preserve"> </w:t>
      </w:r>
      <w:r w:rsidRPr="00254D35">
        <w:rPr>
          <w:rFonts w:ascii="Kokila" w:hAnsi="Kokila" w:cs="Kokila" w:hint="cs"/>
          <w:sz w:val="30"/>
          <w:szCs w:val="30"/>
          <w:cs/>
          <w:lang w:val="en-US" w:eastAsia="en-US"/>
        </w:rPr>
        <w:t>कुलसचिव</w:t>
      </w:r>
      <w:r w:rsidRPr="00254D35">
        <w:rPr>
          <w:rFonts w:ascii="Kokila" w:hAnsi="Kokila" w:cs="Kokila"/>
          <w:sz w:val="30"/>
          <w:szCs w:val="30"/>
          <w:cs/>
          <w:lang w:val="en-US" w:eastAsia="en-US"/>
        </w:rPr>
        <w:t xml:space="preserve"> ( </w:t>
      </w:r>
      <w:r w:rsidRPr="00254D35">
        <w:rPr>
          <w:rFonts w:ascii="Kokila" w:hAnsi="Kokila" w:cs="Kokila" w:hint="cs"/>
          <w:sz w:val="30"/>
          <w:szCs w:val="30"/>
          <w:cs/>
          <w:lang w:val="en-US" w:eastAsia="en-US"/>
        </w:rPr>
        <w:t>भांडार</w:t>
      </w:r>
      <w:r w:rsidRPr="00254D35">
        <w:rPr>
          <w:rFonts w:ascii="Kokila" w:hAnsi="Kokila" w:cs="Kokila"/>
          <w:sz w:val="30"/>
          <w:szCs w:val="30"/>
          <w:cs/>
          <w:lang w:val="en-US" w:eastAsia="en-US"/>
        </w:rPr>
        <w:t xml:space="preserve"> </w:t>
      </w:r>
      <w:r w:rsidRPr="00254D35">
        <w:rPr>
          <w:rFonts w:ascii="Kokila" w:hAnsi="Kokila" w:cs="Kokila" w:hint="cs"/>
          <w:sz w:val="30"/>
          <w:szCs w:val="30"/>
          <w:cs/>
          <w:lang w:val="en-US" w:eastAsia="en-US"/>
        </w:rPr>
        <w:t>अवं</w:t>
      </w:r>
      <w:r w:rsidRPr="00254D35">
        <w:rPr>
          <w:rFonts w:ascii="Kokila" w:hAnsi="Kokila" w:cs="Kokila"/>
          <w:sz w:val="30"/>
          <w:szCs w:val="30"/>
          <w:cs/>
          <w:lang w:val="en-US" w:eastAsia="en-US"/>
        </w:rPr>
        <w:t xml:space="preserve"> </w:t>
      </w:r>
      <w:r w:rsidRPr="00254D35">
        <w:rPr>
          <w:rFonts w:ascii="Kokila" w:hAnsi="Kokila" w:cs="Kokila" w:hint="cs"/>
          <w:sz w:val="30"/>
          <w:szCs w:val="30"/>
          <w:cs/>
          <w:lang w:val="en-US" w:eastAsia="en-US"/>
        </w:rPr>
        <w:t>क्रय</w:t>
      </w:r>
      <w:r w:rsidRPr="00254D35">
        <w:rPr>
          <w:rFonts w:ascii="Kokila" w:hAnsi="Kokila" w:cs="Kokila"/>
          <w:sz w:val="30"/>
          <w:szCs w:val="30"/>
          <w:cs/>
          <w:lang w:val="en-US" w:eastAsia="en-US"/>
        </w:rPr>
        <w:t>)</w:t>
      </w:r>
      <w:r w:rsidRPr="00254D35">
        <w:rPr>
          <w:rFonts w:ascii="Kokila" w:hAnsi="Kokila" w:cs="Kokila" w:hint="cs"/>
          <w:sz w:val="30"/>
          <w:szCs w:val="30"/>
          <w:cs/>
          <w:lang w:val="en-US" w:eastAsia="en-US"/>
        </w:rPr>
        <w:t xml:space="preserve"> से बोली लगाने वालों को निविदा की मुख्य विशेषताओं के बारे में जानकारी देने का अनुरोध किया।</w:t>
      </w:r>
    </w:p>
    <w:p w:rsidR="002D51FF" w:rsidRPr="00254D35" w:rsidRDefault="002D51FF" w:rsidP="002D51FF">
      <w:pPr>
        <w:tabs>
          <w:tab w:val="left" w:pos="9900"/>
        </w:tabs>
        <w:jc w:val="both"/>
        <w:rPr>
          <w:rFonts w:ascii="Trebuchet MS" w:hAnsi="Trebuchet MS"/>
          <w:sz w:val="22"/>
          <w:szCs w:val="22"/>
        </w:rPr>
      </w:pPr>
      <w:r w:rsidRPr="00254D35">
        <w:rPr>
          <w:rFonts w:ascii="Trebuchet MS" w:hAnsi="Trebuchet MS"/>
          <w:sz w:val="22"/>
          <w:szCs w:val="22"/>
        </w:rPr>
        <w:t xml:space="preserve">At the outset, the committee welcomed all the Members and the representative of the Prospective Bidders and briefed in general the scope of the tender and thereafter requested Assistant Registrar </w:t>
      </w:r>
      <w:r w:rsidRPr="00254D35">
        <w:rPr>
          <w:rFonts w:ascii="Trebuchet MS" w:hAnsi="Trebuchet MS" w:cs="Kokila"/>
          <w:sz w:val="22"/>
          <w:szCs w:val="22"/>
          <w:cs/>
          <w:lang w:bidi="hi-IN"/>
        </w:rPr>
        <w:t>(</w:t>
      </w:r>
      <w:r w:rsidRPr="00254D35">
        <w:rPr>
          <w:rFonts w:ascii="Trebuchet MS" w:hAnsi="Trebuchet MS"/>
          <w:sz w:val="22"/>
          <w:szCs w:val="22"/>
        </w:rPr>
        <w:t>S&amp;P</w:t>
      </w:r>
      <w:r w:rsidRPr="00254D35">
        <w:rPr>
          <w:rFonts w:ascii="Trebuchet MS" w:hAnsi="Trebuchet MS" w:cs="Kokila"/>
          <w:sz w:val="22"/>
          <w:szCs w:val="22"/>
          <w:cs/>
          <w:lang w:bidi="hi-IN"/>
        </w:rPr>
        <w:t>)</w:t>
      </w:r>
      <w:r w:rsidRPr="00254D35">
        <w:rPr>
          <w:rFonts w:ascii="Trebuchet MS" w:hAnsi="Trebuchet MS"/>
          <w:sz w:val="22"/>
          <w:szCs w:val="22"/>
        </w:rPr>
        <w:t xml:space="preserve"> to brief the bidders on the salient features of the tender</w:t>
      </w:r>
      <w:r w:rsidRPr="00254D35">
        <w:rPr>
          <w:rFonts w:ascii="Trebuchet MS" w:hAnsi="Trebuchet MS" w:cs="Kokila"/>
          <w:sz w:val="22"/>
          <w:szCs w:val="22"/>
          <w:cs/>
          <w:lang w:bidi="hi-IN"/>
        </w:rPr>
        <w:t>.</w:t>
      </w:r>
    </w:p>
    <w:p w:rsidR="002D51FF" w:rsidRPr="00254D35" w:rsidRDefault="002D51FF" w:rsidP="00481FDD">
      <w:pPr>
        <w:pStyle w:val="NoSpacing"/>
        <w:rPr>
          <w:rFonts w:cs="Kokila"/>
          <w:sz w:val="28"/>
          <w:szCs w:val="28"/>
        </w:rPr>
      </w:pPr>
      <w:r w:rsidRPr="00254D35">
        <w:rPr>
          <w:rFonts w:cs="Kokila" w:hint="cs"/>
          <w:sz w:val="28"/>
          <w:szCs w:val="28"/>
          <w:cs/>
          <w:lang w:bidi="hi-IN"/>
        </w:rPr>
        <w:t>उपस्थित प्रतिनिधि दिए गए उत्तरों से संतुष्ट थे और यह सूचित किया गया था कि प्री</w:t>
      </w:r>
      <w:r w:rsidRPr="00254D35">
        <w:rPr>
          <w:rFonts w:cs="Kokila" w:hint="cs"/>
          <w:sz w:val="28"/>
          <w:szCs w:val="28"/>
          <w:rtl/>
          <w:cs/>
        </w:rPr>
        <w:t>-</w:t>
      </w:r>
      <w:r w:rsidRPr="00254D35">
        <w:rPr>
          <w:rFonts w:cs="Kokila" w:hint="cs"/>
          <w:sz w:val="28"/>
          <w:szCs w:val="28"/>
          <w:rtl/>
          <w:cs/>
          <w:lang w:bidi="hi-IN"/>
        </w:rPr>
        <w:t xml:space="preserve">बिड कॉन्फ्रेंस के दौरान की गई चर्चा के अनुसार दिए गए सुधार </w:t>
      </w:r>
      <w:r w:rsidRPr="00254D35">
        <w:rPr>
          <w:rFonts w:cs="Kokila" w:hint="cs"/>
          <w:sz w:val="28"/>
          <w:szCs w:val="28"/>
          <w:rtl/>
          <w:cs/>
        </w:rPr>
        <w:t xml:space="preserve">/ </w:t>
      </w:r>
      <w:r w:rsidRPr="00254D35">
        <w:rPr>
          <w:rFonts w:cs="Kokila" w:hint="cs"/>
          <w:sz w:val="28"/>
          <w:szCs w:val="28"/>
          <w:rtl/>
          <w:cs/>
          <w:lang w:bidi="hi-IN"/>
        </w:rPr>
        <w:t xml:space="preserve">परिवर्धन </w:t>
      </w:r>
      <w:r w:rsidRPr="00254D35">
        <w:rPr>
          <w:rFonts w:cs="Kokila" w:hint="cs"/>
          <w:sz w:val="28"/>
          <w:szCs w:val="28"/>
          <w:rtl/>
          <w:cs/>
        </w:rPr>
        <w:t xml:space="preserve">/ </w:t>
      </w:r>
      <w:r w:rsidRPr="00254D35">
        <w:rPr>
          <w:rFonts w:cs="Kokila" w:hint="cs"/>
          <w:sz w:val="28"/>
          <w:szCs w:val="28"/>
          <w:rtl/>
          <w:cs/>
          <w:lang w:bidi="hi-IN"/>
        </w:rPr>
        <w:t xml:space="preserve">स्पष्टीकरण को </w:t>
      </w:r>
      <w:r w:rsidR="003A4A85">
        <w:rPr>
          <w:rFonts w:cs="Kokila" w:hint="cs"/>
          <w:sz w:val="28"/>
          <w:szCs w:val="28"/>
          <w:cs/>
          <w:lang w:bidi="hi-IN"/>
        </w:rPr>
        <w:t xml:space="preserve"> </w:t>
      </w:r>
      <w:r w:rsidRPr="003A4A85">
        <w:rPr>
          <w:rFonts w:ascii="Trebuchet MS" w:hAnsi="Trebuchet MS" w:hint="cs"/>
          <w:noProof/>
          <w:sz w:val="22"/>
          <w:szCs w:val="22"/>
        </w:rPr>
        <w:t xml:space="preserve">IISER </w:t>
      </w:r>
      <w:r w:rsidRPr="003A4A85">
        <w:rPr>
          <w:rFonts w:cs="Kokila" w:hint="cs"/>
          <w:sz w:val="28"/>
          <w:szCs w:val="28"/>
          <w:cs/>
          <w:lang w:bidi="hi-IN"/>
        </w:rPr>
        <w:t>पुणे</w:t>
      </w:r>
      <w:r w:rsidRPr="00254D35">
        <w:rPr>
          <w:rFonts w:cs="Kokila" w:hint="cs"/>
          <w:sz w:val="28"/>
          <w:szCs w:val="28"/>
          <w:cs/>
          <w:lang w:bidi="hi-IN"/>
        </w:rPr>
        <w:t xml:space="preserve"> की वेबसाइट पर होस्ट किया जाएगा और सभी संभावित</w:t>
      </w:r>
      <w:r w:rsidRPr="00254D35">
        <w:rPr>
          <w:rFonts w:cs="Kokila"/>
          <w:sz w:val="28"/>
          <w:szCs w:val="28"/>
          <w:rtl/>
          <w:cs/>
        </w:rPr>
        <w:t xml:space="preserve"> </w:t>
      </w:r>
      <w:r w:rsidRPr="00254D35">
        <w:rPr>
          <w:rFonts w:cs="Kokila" w:hint="cs"/>
          <w:sz w:val="28"/>
          <w:szCs w:val="28"/>
          <w:cs/>
          <w:lang w:bidi="hi-IN"/>
        </w:rPr>
        <w:t>बोलीदाताओं</w:t>
      </w:r>
      <w:r w:rsidRPr="00254D35">
        <w:rPr>
          <w:rFonts w:cs="Kokila"/>
          <w:sz w:val="28"/>
          <w:szCs w:val="28"/>
          <w:rtl/>
          <w:cs/>
        </w:rPr>
        <w:t xml:space="preserve"> </w:t>
      </w:r>
      <w:r w:rsidRPr="00254D35">
        <w:rPr>
          <w:rFonts w:cs="Kokila" w:hint="cs"/>
          <w:sz w:val="28"/>
          <w:szCs w:val="28"/>
          <w:cs/>
          <w:lang w:bidi="hi-IN"/>
        </w:rPr>
        <w:t>को</w:t>
      </w:r>
      <w:r w:rsidRPr="00254D35">
        <w:rPr>
          <w:rFonts w:cs="Kokila"/>
          <w:sz w:val="28"/>
          <w:szCs w:val="28"/>
          <w:rtl/>
          <w:cs/>
        </w:rPr>
        <w:t xml:space="preserve"> </w:t>
      </w:r>
      <w:r w:rsidRPr="00254D35">
        <w:rPr>
          <w:rFonts w:cs="Kokila" w:hint="cs"/>
          <w:sz w:val="28"/>
          <w:szCs w:val="28"/>
          <w:cs/>
          <w:lang w:bidi="hi-IN"/>
        </w:rPr>
        <w:t>बोली</w:t>
      </w:r>
      <w:r w:rsidRPr="00254D35">
        <w:rPr>
          <w:rFonts w:cs="Kokila"/>
          <w:sz w:val="28"/>
          <w:szCs w:val="28"/>
          <w:rtl/>
          <w:cs/>
        </w:rPr>
        <w:t xml:space="preserve"> </w:t>
      </w:r>
      <w:r w:rsidRPr="00254D35">
        <w:rPr>
          <w:rFonts w:cs="Kokila" w:hint="cs"/>
          <w:sz w:val="28"/>
          <w:szCs w:val="28"/>
          <w:cs/>
          <w:lang w:bidi="hi-IN"/>
        </w:rPr>
        <w:t>दस्तावेजों</w:t>
      </w:r>
      <w:r w:rsidRPr="00254D35">
        <w:rPr>
          <w:rFonts w:cs="Kokila"/>
          <w:sz w:val="28"/>
          <w:szCs w:val="28"/>
          <w:rtl/>
          <w:cs/>
        </w:rPr>
        <w:t xml:space="preserve"> </w:t>
      </w:r>
      <w:r w:rsidRPr="00254D35">
        <w:rPr>
          <w:rFonts w:cs="Kokila" w:hint="cs"/>
          <w:sz w:val="28"/>
          <w:szCs w:val="28"/>
          <w:cs/>
          <w:lang w:bidi="hi-IN"/>
        </w:rPr>
        <w:t>में</w:t>
      </w:r>
      <w:r w:rsidRPr="00254D35">
        <w:rPr>
          <w:rFonts w:cs="Kokila"/>
          <w:sz w:val="28"/>
          <w:szCs w:val="28"/>
          <w:rtl/>
          <w:cs/>
        </w:rPr>
        <w:t xml:space="preserve"> </w:t>
      </w:r>
      <w:r w:rsidRPr="00254D35">
        <w:rPr>
          <w:rFonts w:cs="Kokila" w:hint="cs"/>
          <w:sz w:val="28"/>
          <w:szCs w:val="28"/>
          <w:cs/>
          <w:lang w:bidi="hi-IN"/>
        </w:rPr>
        <w:t>निर्धारित</w:t>
      </w:r>
      <w:r w:rsidRPr="00254D35">
        <w:rPr>
          <w:rFonts w:cs="Kokila"/>
          <w:sz w:val="28"/>
          <w:szCs w:val="28"/>
          <w:rtl/>
          <w:cs/>
        </w:rPr>
        <w:t xml:space="preserve"> </w:t>
      </w:r>
      <w:r w:rsidRPr="00254D35">
        <w:rPr>
          <w:rFonts w:cs="Kokila" w:hint="cs"/>
          <w:sz w:val="28"/>
          <w:szCs w:val="28"/>
          <w:cs/>
          <w:lang w:bidi="hi-IN"/>
        </w:rPr>
        <w:t>अनुसार</w:t>
      </w:r>
      <w:r w:rsidRPr="00254D35">
        <w:rPr>
          <w:rFonts w:cs="Kokila"/>
          <w:sz w:val="28"/>
          <w:szCs w:val="28"/>
          <w:rtl/>
          <w:cs/>
        </w:rPr>
        <w:t xml:space="preserve"> </w:t>
      </w:r>
      <w:r w:rsidRPr="00254D35">
        <w:rPr>
          <w:rFonts w:cs="Kokila" w:hint="cs"/>
          <w:sz w:val="28"/>
          <w:szCs w:val="28"/>
          <w:cs/>
          <w:lang w:bidi="hi-IN"/>
        </w:rPr>
        <w:t>अपनी</w:t>
      </w:r>
      <w:r w:rsidRPr="00254D35">
        <w:rPr>
          <w:rFonts w:cs="Kokila"/>
          <w:sz w:val="28"/>
          <w:szCs w:val="28"/>
          <w:rtl/>
          <w:cs/>
        </w:rPr>
        <w:t xml:space="preserve"> </w:t>
      </w:r>
      <w:r w:rsidRPr="00254D35">
        <w:rPr>
          <w:rFonts w:cs="Kokila" w:hint="cs"/>
          <w:sz w:val="28"/>
          <w:szCs w:val="28"/>
          <w:cs/>
          <w:lang w:bidi="hi-IN"/>
        </w:rPr>
        <w:t>बोली</w:t>
      </w:r>
      <w:r w:rsidRPr="00254D35">
        <w:rPr>
          <w:rFonts w:cs="Kokila"/>
          <w:sz w:val="28"/>
          <w:szCs w:val="28"/>
          <w:rtl/>
          <w:cs/>
        </w:rPr>
        <w:t xml:space="preserve"> </w:t>
      </w:r>
      <w:r w:rsidRPr="00254D35">
        <w:rPr>
          <w:rFonts w:cs="Kokila" w:hint="cs"/>
          <w:sz w:val="28"/>
          <w:szCs w:val="28"/>
          <w:cs/>
          <w:lang w:bidi="hi-IN"/>
        </w:rPr>
        <w:t>जमा</w:t>
      </w:r>
      <w:r w:rsidRPr="00254D35">
        <w:rPr>
          <w:rFonts w:cs="Kokila"/>
          <w:sz w:val="28"/>
          <w:szCs w:val="28"/>
          <w:rtl/>
          <w:cs/>
        </w:rPr>
        <w:t xml:space="preserve"> </w:t>
      </w:r>
      <w:r w:rsidRPr="00254D35">
        <w:rPr>
          <w:rFonts w:cs="Kokila" w:hint="cs"/>
          <w:sz w:val="28"/>
          <w:szCs w:val="28"/>
          <w:cs/>
          <w:lang w:bidi="hi-IN"/>
        </w:rPr>
        <w:t>करने</w:t>
      </w:r>
      <w:r w:rsidRPr="00254D35">
        <w:rPr>
          <w:rFonts w:cs="Kokila"/>
          <w:sz w:val="28"/>
          <w:szCs w:val="28"/>
          <w:rtl/>
          <w:cs/>
        </w:rPr>
        <w:t xml:space="preserve"> </w:t>
      </w:r>
      <w:r w:rsidRPr="00254D35">
        <w:rPr>
          <w:rFonts w:cs="Kokila" w:hint="cs"/>
          <w:sz w:val="28"/>
          <w:szCs w:val="28"/>
          <w:cs/>
          <w:lang w:bidi="hi-IN"/>
        </w:rPr>
        <w:t>से</w:t>
      </w:r>
      <w:r w:rsidRPr="00254D35">
        <w:rPr>
          <w:rFonts w:cs="Kokila"/>
          <w:sz w:val="28"/>
          <w:szCs w:val="28"/>
          <w:rtl/>
          <w:cs/>
        </w:rPr>
        <w:t xml:space="preserve"> </w:t>
      </w:r>
      <w:r w:rsidRPr="00254D35">
        <w:rPr>
          <w:rFonts w:cs="Kokila" w:hint="cs"/>
          <w:sz w:val="28"/>
          <w:szCs w:val="28"/>
          <w:cs/>
          <w:lang w:bidi="hi-IN"/>
        </w:rPr>
        <w:t>पहले</w:t>
      </w:r>
      <w:r w:rsidRPr="00254D35">
        <w:rPr>
          <w:rFonts w:cs="Kokila"/>
          <w:sz w:val="28"/>
          <w:szCs w:val="28"/>
          <w:rtl/>
          <w:cs/>
        </w:rPr>
        <w:t xml:space="preserve"> </w:t>
      </w:r>
      <w:r w:rsidRPr="00254D35">
        <w:rPr>
          <w:rFonts w:cs="Kokila" w:hint="cs"/>
          <w:sz w:val="28"/>
          <w:szCs w:val="28"/>
          <w:cs/>
          <w:lang w:bidi="hi-IN"/>
        </w:rPr>
        <w:t>प्री</w:t>
      </w:r>
      <w:r w:rsidRPr="00254D35">
        <w:rPr>
          <w:rFonts w:cs="Kokila"/>
          <w:sz w:val="28"/>
          <w:szCs w:val="28"/>
          <w:rtl/>
          <w:cs/>
        </w:rPr>
        <w:t>-</w:t>
      </w:r>
      <w:r w:rsidRPr="00254D35">
        <w:rPr>
          <w:rFonts w:cs="Kokila" w:hint="cs"/>
          <w:sz w:val="28"/>
          <w:szCs w:val="28"/>
          <w:cs/>
          <w:lang w:bidi="hi-IN"/>
        </w:rPr>
        <w:t>बिड</w:t>
      </w:r>
      <w:r w:rsidRPr="00254D35">
        <w:rPr>
          <w:rFonts w:cs="Kokila"/>
          <w:sz w:val="28"/>
          <w:szCs w:val="28"/>
          <w:rtl/>
          <w:cs/>
        </w:rPr>
        <w:t xml:space="preserve"> </w:t>
      </w:r>
      <w:r w:rsidRPr="00254D35">
        <w:rPr>
          <w:rFonts w:cs="Kokila" w:hint="cs"/>
          <w:sz w:val="28"/>
          <w:szCs w:val="28"/>
          <w:cs/>
          <w:lang w:bidi="hi-IN"/>
        </w:rPr>
        <w:t>सम्मेलन</w:t>
      </w:r>
      <w:r w:rsidRPr="00254D35">
        <w:rPr>
          <w:rFonts w:cs="Kokila"/>
          <w:sz w:val="28"/>
          <w:szCs w:val="28"/>
          <w:rtl/>
          <w:cs/>
        </w:rPr>
        <w:t xml:space="preserve"> </w:t>
      </w:r>
      <w:r w:rsidRPr="00254D35">
        <w:rPr>
          <w:rFonts w:cs="Kokila" w:hint="cs"/>
          <w:sz w:val="28"/>
          <w:szCs w:val="28"/>
          <w:cs/>
          <w:lang w:bidi="hi-IN"/>
        </w:rPr>
        <w:t>की</w:t>
      </w:r>
      <w:r w:rsidRPr="00254D35">
        <w:rPr>
          <w:rFonts w:cs="Kokila"/>
          <w:sz w:val="28"/>
          <w:szCs w:val="28"/>
          <w:rtl/>
          <w:cs/>
        </w:rPr>
        <w:t xml:space="preserve"> </w:t>
      </w:r>
      <w:r w:rsidRPr="00254D35">
        <w:rPr>
          <w:rFonts w:cs="Kokila" w:hint="cs"/>
          <w:sz w:val="28"/>
          <w:szCs w:val="28"/>
          <w:cs/>
          <w:lang w:bidi="hi-IN"/>
        </w:rPr>
        <w:t>कार्यवाही</w:t>
      </w:r>
      <w:r w:rsidRPr="00254D35">
        <w:rPr>
          <w:rFonts w:cs="Kokila"/>
          <w:sz w:val="28"/>
          <w:szCs w:val="28"/>
          <w:rtl/>
          <w:cs/>
        </w:rPr>
        <w:t xml:space="preserve"> </w:t>
      </w:r>
      <w:r w:rsidRPr="00254D35">
        <w:rPr>
          <w:rFonts w:cs="Kokila" w:hint="cs"/>
          <w:sz w:val="28"/>
          <w:szCs w:val="28"/>
          <w:cs/>
          <w:lang w:bidi="hi-IN"/>
        </w:rPr>
        <w:t>का</w:t>
      </w:r>
      <w:r w:rsidRPr="00254D35">
        <w:rPr>
          <w:rFonts w:cs="Kokila"/>
          <w:sz w:val="28"/>
          <w:szCs w:val="28"/>
          <w:rtl/>
          <w:cs/>
        </w:rPr>
        <w:t xml:space="preserve"> </w:t>
      </w:r>
      <w:r w:rsidRPr="00254D35">
        <w:rPr>
          <w:rFonts w:cs="Kokila" w:hint="cs"/>
          <w:sz w:val="28"/>
          <w:szCs w:val="28"/>
          <w:cs/>
          <w:lang w:bidi="hi-IN"/>
        </w:rPr>
        <w:t>संज्ञान</w:t>
      </w:r>
      <w:r w:rsidRPr="00254D35">
        <w:rPr>
          <w:rFonts w:cs="Kokila"/>
          <w:sz w:val="28"/>
          <w:szCs w:val="28"/>
          <w:rtl/>
          <w:cs/>
        </w:rPr>
        <w:t xml:space="preserve"> </w:t>
      </w:r>
      <w:r w:rsidRPr="00254D35">
        <w:rPr>
          <w:rFonts w:cs="Kokila" w:hint="cs"/>
          <w:sz w:val="28"/>
          <w:szCs w:val="28"/>
          <w:cs/>
          <w:lang w:bidi="hi-IN"/>
        </w:rPr>
        <w:t>लेना</w:t>
      </w:r>
      <w:r w:rsidRPr="00254D35">
        <w:rPr>
          <w:rFonts w:cs="Kokila"/>
          <w:sz w:val="28"/>
          <w:szCs w:val="28"/>
          <w:rtl/>
          <w:cs/>
        </w:rPr>
        <w:t xml:space="preserve"> </w:t>
      </w:r>
      <w:r w:rsidRPr="00254D35">
        <w:rPr>
          <w:rFonts w:cs="Kokila" w:hint="cs"/>
          <w:sz w:val="28"/>
          <w:szCs w:val="28"/>
          <w:cs/>
          <w:lang w:bidi="hi-IN"/>
        </w:rPr>
        <w:t>आवश्यक</w:t>
      </w:r>
      <w:r w:rsidRPr="00254D35">
        <w:rPr>
          <w:rFonts w:cs="Kokila"/>
          <w:sz w:val="28"/>
          <w:szCs w:val="28"/>
          <w:rtl/>
          <w:cs/>
        </w:rPr>
        <w:t xml:space="preserve"> </w:t>
      </w:r>
      <w:r w:rsidRPr="00254D35">
        <w:rPr>
          <w:rFonts w:cs="Kokila" w:hint="cs"/>
          <w:sz w:val="28"/>
          <w:szCs w:val="28"/>
          <w:cs/>
          <w:lang w:bidi="hi-IN"/>
        </w:rPr>
        <w:t>है।</w:t>
      </w:r>
    </w:p>
    <w:p w:rsidR="00352875" w:rsidRPr="00254D35" w:rsidRDefault="002D51FF" w:rsidP="002D51FF">
      <w:pPr>
        <w:tabs>
          <w:tab w:val="left" w:pos="9900"/>
        </w:tabs>
        <w:jc w:val="both"/>
        <w:rPr>
          <w:rFonts w:ascii="Trebuchet MS" w:hAnsi="Trebuchet MS"/>
          <w:noProof/>
          <w:sz w:val="22"/>
          <w:szCs w:val="22"/>
        </w:rPr>
      </w:pPr>
      <w:r w:rsidRPr="00254D35">
        <w:rPr>
          <w:rFonts w:ascii="Trebuchet MS" w:hAnsi="Trebuchet MS"/>
          <w:noProof/>
          <w:sz w:val="22"/>
          <w:szCs w:val="22"/>
        </w:rPr>
        <w:t xml:space="preserve">The representatives present were satisfied with the replies given and it was informed that the corrections </w:t>
      </w:r>
      <w:r w:rsidRPr="00254D35">
        <w:rPr>
          <w:rFonts w:ascii="Trebuchet MS" w:hAnsi="Trebuchet MS" w:cs="Kokila"/>
          <w:noProof/>
          <w:sz w:val="22"/>
          <w:szCs w:val="22"/>
          <w:cs/>
          <w:lang w:bidi="hi-IN"/>
        </w:rPr>
        <w:t xml:space="preserve">/ </w:t>
      </w:r>
      <w:r w:rsidRPr="00254D35">
        <w:rPr>
          <w:rFonts w:ascii="Trebuchet MS" w:hAnsi="Trebuchet MS"/>
          <w:noProof/>
          <w:sz w:val="22"/>
          <w:szCs w:val="22"/>
        </w:rPr>
        <w:t xml:space="preserve">additons </w:t>
      </w:r>
      <w:r w:rsidRPr="00254D35">
        <w:rPr>
          <w:rFonts w:ascii="Trebuchet MS" w:hAnsi="Trebuchet MS" w:cs="Kokila"/>
          <w:noProof/>
          <w:sz w:val="22"/>
          <w:szCs w:val="22"/>
          <w:cs/>
          <w:lang w:bidi="hi-IN"/>
        </w:rPr>
        <w:t xml:space="preserve">/ </w:t>
      </w:r>
      <w:r w:rsidRPr="00254D35">
        <w:rPr>
          <w:rFonts w:ascii="Trebuchet MS" w:hAnsi="Trebuchet MS"/>
          <w:noProof/>
          <w:sz w:val="22"/>
          <w:szCs w:val="22"/>
        </w:rPr>
        <w:t>clarifications given, as discussed during the Pre</w:t>
      </w:r>
      <w:r w:rsidRPr="00254D35">
        <w:rPr>
          <w:rFonts w:ascii="Trebuchet MS" w:hAnsi="Trebuchet MS" w:cs="Kokila"/>
          <w:noProof/>
          <w:sz w:val="22"/>
          <w:szCs w:val="22"/>
          <w:cs/>
          <w:lang w:bidi="hi-IN"/>
        </w:rPr>
        <w:t>-</w:t>
      </w:r>
      <w:r w:rsidRPr="00254D35">
        <w:rPr>
          <w:rFonts w:ascii="Trebuchet MS" w:hAnsi="Trebuchet MS"/>
          <w:noProof/>
          <w:sz w:val="22"/>
          <w:szCs w:val="22"/>
        </w:rPr>
        <w:t>Bid Conference would be hosted on the website of IISER Pune and all the Prospective Bidders are required to take cognizance of the proceedings of the Pre</w:t>
      </w:r>
      <w:r w:rsidRPr="00254D35">
        <w:rPr>
          <w:rFonts w:ascii="Trebuchet MS" w:hAnsi="Trebuchet MS" w:cs="Kokila"/>
          <w:noProof/>
          <w:sz w:val="22"/>
          <w:szCs w:val="22"/>
          <w:cs/>
          <w:lang w:bidi="hi-IN"/>
        </w:rPr>
        <w:t>-</w:t>
      </w:r>
      <w:r w:rsidRPr="00254D35">
        <w:rPr>
          <w:rFonts w:ascii="Trebuchet MS" w:hAnsi="Trebuchet MS"/>
          <w:noProof/>
          <w:sz w:val="22"/>
          <w:szCs w:val="22"/>
        </w:rPr>
        <w:t>Bid Conference before submitting their bids as stipulated in the Bidding Documents</w:t>
      </w:r>
      <w:r w:rsidR="008E3E6E" w:rsidRPr="00254D35">
        <w:rPr>
          <w:rFonts w:ascii="Trebuchet MS" w:hAnsi="Trebuchet MS"/>
          <w:noProof/>
          <w:sz w:val="22"/>
          <w:szCs w:val="22"/>
        </w:rPr>
        <w:t>.</w:t>
      </w:r>
    </w:p>
    <w:p w:rsidR="00622710" w:rsidRPr="00254D35" w:rsidRDefault="00622710" w:rsidP="00622710">
      <w:pPr>
        <w:pStyle w:val="HTMLPreformatted"/>
        <w:jc w:val="both"/>
        <w:rPr>
          <w:rFonts w:ascii="Kokila" w:hAnsi="Kokila" w:cs="Kokila"/>
          <w:sz w:val="30"/>
          <w:szCs w:val="30"/>
          <w:lang w:val="en-US" w:eastAsia="en-US"/>
        </w:rPr>
      </w:pPr>
      <w:r w:rsidRPr="00254D35">
        <w:rPr>
          <w:rFonts w:ascii="Kokila" w:hAnsi="Kokila" w:cs="Kokila" w:hint="cs"/>
          <w:sz w:val="30"/>
          <w:szCs w:val="30"/>
          <w:cs/>
          <w:lang w:val="en-US" w:eastAsia="en-US"/>
        </w:rPr>
        <w:t xml:space="preserve">हमारी आईआईएसईआर वेबसाइट </w:t>
      </w:r>
      <w:r w:rsidRPr="00254D35">
        <w:rPr>
          <w:rFonts w:ascii="Kokila" w:hAnsi="Kokila" w:cs="Kokila" w:hint="cs"/>
          <w:sz w:val="30"/>
          <w:szCs w:val="30"/>
          <w:lang w:val="en-US" w:eastAsia="en-US"/>
        </w:rPr>
        <w:t xml:space="preserve">www.iiserpune.ac.in </w:t>
      </w:r>
      <w:r w:rsidRPr="00254D35">
        <w:rPr>
          <w:rFonts w:ascii="Kokila" w:hAnsi="Kokila" w:cs="Kokila" w:hint="cs"/>
          <w:sz w:val="30"/>
          <w:szCs w:val="30"/>
          <w:cs/>
          <w:lang w:val="en-US" w:eastAsia="en-US"/>
        </w:rPr>
        <w:t xml:space="preserve">और </w:t>
      </w:r>
      <w:proofErr w:type="spellStart"/>
      <w:r w:rsidRPr="00254D35">
        <w:rPr>
          <w:rFonts w:ascii="Trebuchet MS" w:eastAsia="Calibri" w:hAnsi="Trebuchet MS" w:cs="TT184t00"/>
          <w:sz w:val="22"/>
          <w:szCs w:val="22"/>
        </w:rPr>
        <w:t>GeM</w:t>
      </w:r>
      <w:proofErr w:type="spellEnd"/>
      <w:r w:rsidRPr="00254D35">
        <w:rPr>
          <w:rFonts w:ascii="Trebuchet MS" w:eastAsia="Calibri" w:hAnsi="Trebuchet MS" w:cs="TT184t00"/>
          <w:sz w:val="22"/>
          <w:szCs w:val="22"/>
        </w:rPr>
        <w:t xml:space="preserve"> portal </w:t>
      </w:r>
      <w:r w:rsidRPr="00254D35">
        <w:rPr>
          <w:rFonts w:ascii="Kokila" w:hAnsi="Kokila" w:cs="Kokila" w:hint="cs"/>
          <w:sz w:val="30"/>
          <w:szCs w:val="30"/>
          <w:cs/>
          <w:lang w:val="en-US" w:eastAsia="en-US"/>
        </w:rPr>
        <w:t>पर जारी नोटिस के अन्य नियम और शर्तें अपरिवर्तित रहेंगी। इस संबंध में और कोई पत्राचार नहीं किया जाएगा।</w:t>
      </w:r>
    </w:p>
    <w:p w:rsidR="00622710" w:rsidRPr="00254D35" w:rsidRDefault="00622710" w:rsidP="00622710">
      <w:pPr>
        <w:tabs>
          <w:tab w:val="left" w:pos="9900"/>
        </w:tabs>
        <w:jc w:val="both"/>
        <w:rPr>
          <w:rFonts w:ascii="Trebuchet MS" w:eastAsia="Calibri" w:hAnsi="Trebuchet MS" w:cs="TT184t00"/>
          <w:sz w:val="22"/>
          <w:szCs w:val="22"/>
        </w:rPr>
      </w:pPr>
      <w:r w:rsidRPr="00254D35">
        <w:rPr>
          <w:rFonts w:ascii="Trebuchet MS" w:eastAsia="Calibri" w:hAnsi="Trebuchet MS" w:cs="TT184t00"/>
          <w:sz w:val="22"/>
          <w:szCs w:val="22"/>
        </w:rPr>
        <w:t xml:space="preserve">The other terms &amp; conditions of the notice issued on our IISER website </w:t>
      </w:r>
      <w:hyperlink r:id="rId8" w:history="1">
        <w:r w:rsidRPr="00254D35">
          <w:rPr>
            <w:rStyle w:val="Hyperlink"/>
            <w:rFonts w:ascii="Trebuchet MS" w:eastAsia="Calibri" w:hAnsi="Trebuchet MS" w:cs="TT184t00"/>
            <w:sz w:val="22"/>
            <w:szCs w:val="22"/>
          </w:rPr>
          <w:t>www</w:t>
        </w:r>
        <w:r w:rsidRPr="00254D35">
          <w:rPr>
            <w:rStyle w:val="Hyperlink"/>
            <w:rFonts w:ascii="Trebuchet MS" w:eastAsia="Calibri" w:hAnsi="Trebuchet MS" w:cs="Kokila"/>
            <w:sz w:val="22"/>
            <w:szCs w:val="22"/>
            <w:cs/>
            <w:lang w:bidi="hi-IN"/>
          </w:rPr>
          <w:t>.</w:t>
        </w:r>
        <w:proofErr w:type="spellStart"/>
        <w:r w:rsidRPr="00254D35">
          <w:rPr>
            <w:rStyle w:val="Hyperlink"/>
            <w:rFonts w:ascii="Trebuchet MS" w:eastAsia="Calibri" w:hAnsi="Trebuchet MS" w:cs="TT184t00"/>
            <w:sz w:val="22"/>
            <w:szCs w:val="22"/>
          </w:rPr>
          <w:t>iiserpune</w:t>
        </w:r>
        <w:proofErr w:type="spellEnd"/>
        <w:r w:rsidRPr="00254D35">
          <w:rPr>
            <w:rStyle w:val="Hyperlink"/>
            <w:rFonts w:ascii="Trebuchet MS" w:eastAsia="Calibri" w:hAnsi="Trebuchet MS" w:cs="Kokila"/>
            <w:sz w:val="22"/>
            <w:szCs w:val="22"/>
            <w:cs/>
            <w:lang w:bidi="hi-IN"/>
          </w:rPr>
          <w:t>.</w:t>
        </w:r>
        <w:r w:rsidRPr="00254D35">
          <w:rPr>
            <w:rStyle w:val="Hyperlink"/>
            <w:rFonts w:ascii="Trebuchet MS" w:eastAsia="Calibri" w:hAnsi="Trebuchet MS" w:cs="TT184t00"/>
            <w:sz w:val="22"/>
            <w:szCs w:val="22"/>
          </w:rPr>
          <w:t>ac</w:t>
        </w:r>
        <w:r w:rsidRPr="00254D35">
          <w:rPr>
            <w:rStyle w:val="Hyperlink"/>
            <w:rFonts w:ascii="Trebuchet MS" w:eastAsia="Calibri" w:hAnsi="Trebuchet MS" w:cs="Kokila"/>
            <w:sz w:val="22"/>
            <w:szCs w:val="22"/>
            <w:cs/>
            <w:lang w:bidi="hi-IN"/>
          </w:rPr>
          <w:t>.</w:t>
        </w:r>
        <w:r w:rsidRPr="00254D35">
          <w:rPr>
            <w:rStyle w:val="Hyperlink"/>
            <w:rFonts w:ascii="Trebuchet MS" w:eastAsia="Calibri" w:hAnsi="Trebuchet MS" w:cs="TT184t00"/>
            <w:sz w:val="22"/>
            <w:szCs w:val="22"/>
          </w:rPr>
          <w:t>in</w:t>
        </w:r>
      </w:hyperlink>
      <w:r w:rsidRPr="00254D35">
        <w:rPr>
          <w:rFonts w:ascii="Trebuchet MS" w:eastAsia="Calibri" w:hAnsi="Trebuchet MS" w:cs="TT184t00"/>
          <w:sz w:val="22"/>
          <w:szCs w:val="22"/>
        </w:rPr>
        <w:t xml:space="preserve"> and </w:t>
      </w:r>
      <w:proofErr w:type="spellStart"/>
      <w:r w:rsidRPr="00254D35">
        <w:rPr>
          <w:rFonts w:ascii="Trebuchet MS" w:eastAsia="Calibri" w:hAnsi="Trebuchet MS" w:cs="TT184t00"/>
          <w:sz w:val="22"/>
          <w:szCs w:val="22"/>
        </w:rPr>
        <w:t>GeM</w:t>
      </w:r>
      <w:proofErr w:type="spellEnd"/>
      <w:r w:rsidRPr="00254D35">
        <w:rPr>
          <w:rFonts w:ascii="Trebuchet MS" w:eastAsia="Calibri" w:hAnsi="Trebuchet MS" w:cs="TT184t00"/>
          <w:sz w:val="22"/>
          <w:szCs w:val="22"/>
        </w:rPr>
        <w:t xml:space="preserve"> portal will remain unchanged</w:t>
      </w:r>
      <w:r w:rsidRPr="00254D35">
        <w:rPr>
          <w:rFonts w:ascii="Trebuchet MS" w:eastAsia="Calibri" w:hAnsi="Trebuchet MS" w:cs="Kokila"/>
          <w:sz w:val="22"/>
          <w:szCs w:val="22"/>
          <w:cs/>
          <w:lang w:bidi="hi-IN"/>
        </w:rPr>
        <w:t xml:space="preserve">. </w:t>
      </w:r>
      <w:r w:rsidRPr="00254D35">
        <w:rPr>
          <w:rFonts w:ascii="Trebuchet MS" w:hAnsi="Trebuchet MS" w:cs="Calibri"/>
          <w:color w:val="000000"/>
          <w:sz w:val="22"/>
          <w:szCs w:val="22"/>
        </w:rPr>
        <w:t>No more correspondence in this regard will be entertained.</w:t>
      </w:r>
    </w:p>
    <w:p w:rsidR="00622710" w:rsidRPr="00254D35" w:rsidRDefault="00622710" w:rsidP="00622710">
      <w:pPr>
        <w:pStyle w:val="HTMLPreformatted"/>
        <w:jc w:val="both"/>
        <w:rPr>
          <w:rFonts w:ascii="Kokila" w:hAnsi="Kokila" w:cs="Kokila"/>
          <w:sz w:val="30"/>
          <w:szCs w:val="30"/>
          <w:lang w:val="en-US" w:eastAsia="en-US"/>
        </w:rPr>
      </w:pPr>
      <w:r w:rsidRPr="00254D35">
        <w:rPr>
          <w:rFonts w:ascii="Kokila" w:hAnsi="Kokila" w:cs="Kokila" w:hint="cs"/>
          <w:sz w:val="30"/>
          <w:szCs w:val="30"/>
          <w:cs/>
          <w:lang w:val="en-US" w:eastAsia="en-US"/>
        </w:rPr>
        <w:t>बैठक अध्यक्ष के धन्यवाद प्रस्ताव के साथ समाप्त हुई।</w:t>
      </w:r>
    </w:p>
    <w:p w:rsidR="00622710" w:rsidRPr="00254D35" w:rsidRDefault="00622710" w:rsidP="00622710">
      <w:pPr>
        <w:tabs>
          <w:tab w:val="left" w:pos="9900"/>
        </w:tabs>
        <w:jc w:val="both"/>
        <w:rPr>
          <w:rFonts w:ascii="Trebuchet MS" w:hAnsi="Trebuchet MS"/>
          <w:noProof/>
          <w:sz w:val="22"/>
          <w:szCs w:val="22"/>
        </w:rPr>
      </w:pPr>
      <w:r w:rsidRPr="00254D35">
        <w:rPr>
          <w:rFonts w:ascii="Trebuchet MS" w:hAnsi="Trebuchet MS"/>
          <w:noProof/>
          <w:sz w:val="22"/>
          <w:szCs w:val="22"/>
        </w:rPr>
        <w:t>The meeting ended with vote of thanks to the Chair.</w:t>
      </w:r>
    </w:p>
    <w:p w:rsidR="00481FDD" w:rsidRPr="00254D35" w:rsidRDefault="00481FDD" w:rsidP="00622710">
      <w:pPr>
        <w:tabs>
          <w:tab w:val="left" w:pos="9900"/>
        </w:tabs>
        <w:jc w:val="both"/>
        <w:rPr>
          <w:rFonts w:ascii="Trebuchet MS" w:hAnsi="Trebuchet MS"/>
          <w:noProof/>
          <w:sz w:val="22"/>
          <w:szCs w:val="22"/>
        </w:rPr>
      </w:pPr>
    </w:p>
    <w:p w:rsidR="00CC739D" w:rsidRPr="00254D35" w:rsidRDefault="00D934D5" w:rsidP="00481FDD">
      <w:pPr>
        <w:pStyle w:val="NoSpacing"/>
        <w:rPr>
          <w:rFonts w:ascii="Trebuchet MS" w:hAnsi="Trebuchet MS"/>
          <w:noProof/>
          <w:szCs w:val="24"/>
        </w:rPr>
      </w:pPr>
      <w:r>
        <w:rPr>
          <w:rFonts w:ascii="Trebuchet MS" w:eastAsia="Calibri" w:hAnsi="Trebuchet MS" w:cs="TT184t00"/>
          <w:szCs w:val="24"/>
        </w:rPr>
        <w:t>02/08</w:t>
      </w:r>
      <w:r w:rsidR="00513941" w:rsidRPr="00254D35">
        <w:rPr>
          <w:rFonts w:ascii="Trebuchet MS" w:eastAsia="Calibri" w:hAnsi="Trebuchet MS" w:cs="TT184t00"/>
          <w:szCs w:val="24"/>
        </w:rPr>
        <w:t>/2023</w:t>
      </w:r>
      <w:r w:rsidR="00D04AD3" w:rsidRPr="00254D35">
        <w:rPr>
          <w:rFonts w:ascii="Trebuchet MS" w:eastAsia="Calibri" w:hAnsi="Trebuchet MS" w:cs="TT184t00"/>
          <w:szCs w:val="24"/>
        </w:rPr>
        <w:tab/>
      </w:r>
      <w:r w:rsidR="00D04AD3" w:rsidRPr="00254D35">
        <w:rPr>
          <w:rFonts w:ascii="Trebuchet MS" w:eastAsia="Calibri" w:hAnsi="Trebuchet MS" w:cs="TT184t00"/>
          <w:szCs w:val="24"/>
        </w:rPr>
        <w:tab/>
      </w:r>
      <w:r w:rsidR="00D04AD3" w:rsidRPr="00254D35">
        <w:rPr>
          <w:rFonts w:ascii="Trebuchet MS" w:eastAsia="Calibri" w:hAnsi="Trebuchet MS" w:cs="TT184t00"/>
          <w:szCs w:val="24"/>
        </w:rPr>
        <w:tab/>
      </w:r>
      <w:r w:rsidR="00D04AD3" w:rsidRPr="00254D35">
        <w:rPr>
          <w:rFonts w:ascii="Trebuchet MS" w:eastAsia="Calibri" w:hAnsi="Trebuchet MS" w:cs="TT184t00"/>
          <w:szCs w:val="24"/>
        </w:rPr>
        <w:tab/>
      </w:r>
      <w:r w:rsidR="00D04AD3" w:rsidRPr="00254D35">
        <w:rPr>
          <w:rFonts w:ascii="Trebuchet MS" w:eastAsia="Calibri" w:hAnsi="Trebuchet MS" w:cs="TT184t00"/>
          <w:szCs w:val="24"/>
        </w:rPr>
        <w:tab/>
      </w:r>
      <w:r w:rsidR="00D04AD3" w:rsidRPr="00254D35">
        <w:rPr>
          <w:rFonts w:ascii="Trebuchet MS" w:eastAsia="Calibri" w:hAnsi="Trebuchet MS" w:cs="TT184t00"/>
          <w:szCs w:val="24"/>
        </w:rPr>
        <w:tab/>
      </w:r>
      <w:r w:rsidR="00D04AD3" w:rsidRPr="00254D35">
        <w:rPr>
          <w:rFonts w:ascii="Trebuchet MS" w:eastAsia="Calibri" w:hAnsi="Trebuchet MS" w:cs="Kokila"/>
          <w:szCs w:val="24"/>
          <w:cs/>
          <w:lang w:bidi="hi-IN"/>
        </w:rPr>
        <w:t xml:space="preserve">    </w:t>
      </w:r>
      <w:r w:rsidR="00CC739D" w:rsidRPr="00254D35">
        <w:rPr>
          <w:rFonts w:ascii="Trebuchet MS" w:eastAsia="Calibri" w:hAnsi="Trebuchet MS" w:cs="Kokila"/>
          <w:szCs w:val="24"/>
          <w:cs/>
          <w:lang w:bidi="hi-IN"/>
        </w:rPr>
        <w:t xml:space="preserve">         </w:t>
      </w:r>
      <w:r w:rsidR="00CC739D" w:rsidRPr="00254D35">
        <w:rPr>
          <w:rFonts w:ascii="Trebuchet MS" w:eastAsia="Calibri" w:hAnsi="Trebuchet MS" w:cs="Kokila"/>
          <w:szCs w:val="24"/>
          <w:lang w:bidi="hi-IN"/>
        </w:rPr>
        <w:tab/>
      </w:r>
      <w:r w:rsidR="00CC739D" w:rsidRPr="00254D35">
        <w:rPr>
          <w:rFonts w:ascii="Trebuchet MS" w:eastAsia="Calibri" w:hAnsi="Trebuchet MS" w:cs="Kokila"/>
          <w:szCs w:val="24"/>
          <w:lang w:bidi="hi-IN"/>
        </w:rPr>
        <w:tab/>
      </w:r>
      <w:r w:rsidR="00D35C8A" w:rsidRPr="00254D35">
        <w:rPr>
          <w:rFonts w:ascii="Trebuchet MS" w:eastAsia="Calibri" w:hAnsi="Trebuchet MS" w:cs="Kokila"/>
          <w:szCs w:val="24"/>
          <w:lang w:bidi="hi-IN"/>
        </w:rPr>
        <w:t xml:space="preserve">      </w:t>
      </w:r>
      <w:r w:rsidR="00262144">
        <w:rPr>
          <w:rFonts w:ascii="Trebuchet MS" w:eastAsia="Calibri" w:hAnsi="Trebuchet MS" w:cs="Kokila"/>
          <w:szCs w:val="24"/>
          <w:lang w:bidi="hi-IN"/>
        </w:rPr>
        <w:t xml:space="preserve">         </w:t>
      </w:r>
      <w:r w:rsidR="00292FAE" w:rsidRPr="00254D35">
        <w:rPr>
          <w:rFonts w:ascii="Kokila" w:eastAsia="Calibri" w:hAnsi="Kokila" w:cs="Kokila" w:hint="cs"/>
          <w:sz w:val="32"/>
          <w:szCs w:val="32"/>
          <w:cs/>
          <w:lang w:bidi="hi-IN"/>
        </w:rPr>
        <w:t>सहायक</w:t>
      </w:r>
      <w:r w:rsidR="00292FAE" w:rsidRPr="00254D35">
        <w:rPr>
          <w:rFonts w:ascii="Kokila" w:eastAsia="Calibri" w:hAnsi="Kokila" w:cs="Kokila"/>
          <w:sz w:val="32"/>
          <w:szCs w:val="32"/>
          <w:cs/>
          <w:lang w:bidi="hi-IN"/>
        </w:rPr>
        <w:t xml:space="preserve"> </w:t>
      </w:r>
      <w:r w:rsidR="00292FAE" w:rsidRPr="00254D35">
        <w:rPr>
          <w:rFonts w:ascii="Kokila" w:eastAsia="Calibri" w:hAnsi="Kokila" w:cs="Kokila" w:hint="cs"/>
          <w:sz w:val="32"/>
          <w:szCs w:val="32"/>
          <w:cs/>
          <w:lang w:bidi="hi-IN"/>
        </w:rPr>
        <w:t>कुलसचिव</w:t>
      </w:r>
      <w:r w:rsidR="001126E9" w:rsidRPr="00254D35">
        <w:rPr>
          <w:rFonts w:ascii="Kokila" w:eastAsia="Calibri" w:hAnsi="Kokila" w:cs="Kokila"/>
          <w:sz w:val="32"/>
          <w:szCs w:val="32"/>
          <w:cs/>
          <w:lang w:bidi="hi-IN"/>
        </w:rPr>
        <w:t xml:space="preserve"> (</w:t>
      </w:r>
      <w:r w:rsidR="00635A19" w:rsidRPr="00254D35">
        <w:rPr>
          <w:rFonts w:ascii="Kokila" w:eastAsia="Calibri" w:hAnsi="Kokila" w:cs="Kokila" w:hint="cs"/>
          <w:sz w:val="32"/>
          <w:szCs w:val="32"/>
          <w:cs/>
          <w:lang w:bidi="hi-IN"/>
        </w:rPr>
        <w:t>भंडारण ए</w:t>
      </w:r>
      <w:r w:rsidR="00292FAE" w:rsidRPr="00254D35">
        <w:rPr>
          <w:rFonts w:ascii="Kokila" w:eastAsia="Calibri" w:hAnsi="Kokila" w:cs="Kokila" w:hint="cs"/>
          <w:sz w:val="32"/>
          <w:szCs w:val="32"/>
          <w:cs/>
          <w:lang w:bidi="hi-IN"/>
        </w:rPr>
        <w:t>वं</w:t>
      </w:r>
      <w:r w:rsidR="00292FAE" w:rsidRPr="00254D35">
        <w:rPr>
          <w:rFonts w:ascii="Kokila" w:eastAsia="Calibri" w:hAnsi="Kokila" w:cs="Kokila"/>
          <w:sz w:val="32"/>
          <w:szCs w:val="32"/>
          <w:cs/>
          <w:lang w:bidi="hi-IN"/>
        </w:rPr>
        <w:t xml:space="preserve"> </w:t>
      </w:r>
      <w:r w:rsidR="00292FAE" w:rsidRPr="00254D35">
        <w:rPr>
          <w:rFonts w:ascii="Kokila" w:eastAsia="Calibri" w:hAnsi="Kokila" w:cs="Kokila" w:hint="cs"/>
          <w:sz w:val="32"/>
          <w:szCs w:val="32"/>
          <w:cs/>
          <w:lang w:bidi="hi-IN"/>
        </w:rPr>
        <w:t>क्रय</w:t>
      </w:r>
      <w:r w:rsidR="00292FAE" w:rsidRPr="00254D35">
        <w:rPr>
          <w:rFonts w:ascii="Kokila" w:eastAsia="Calibri" w:hAnsi="Kokila" w:cs="Kokila"/>
          <w:sz w:val="32"/>
          <w:szCs w:val="32"/>
          <w:cs/>
          <w:lang w:bidi="hi-IN"/>
        </w:rPr>
        <w:t>)</w:t>
      </w:r>
    </w:p>
    <w:p w:rsidR="005A39CA" w:rsidRPr="00254D35" w:rsidRDefault="00D934D5" w:rsidP="00CC739D">
      <w:pPr>
        <w:autoSpaceDE w:val="0"/>
        <w:autoSpaceDN w:val="0"/>
        <w:adjustRightInd w:val="0"/>
        <w:rPr>
          <w:rFonts w:ascii="Trebuchet MS" w:eastAsia="Calibri" w:hAnsi="Trebuchet MS" w:cs="TT184t00"/>
          <w:szCs w:val="24"/>
        </w:rPr>
        <w:sectPr w:rsidR="005A39CA" w:rsidRPr="00254D35" w:rsidSect="00622710">
          <w:pgSz w:w="12240" w:h="15840" w:code="1"/>
          <w:pgMar w:top="720" w:right="720" w:bottom="426" w:left="720" w:header="720" w:footer="720" w:gutter="0"/>
          <w:cols w:space="720"/>
          <w:docGrid w:linePitch="360"/>
        </w:sectPr>
      </w:pPr>
      <w:r>
        <w:rPr>
          <w:rFonts w:ascii="Trebuchet MS" w:eastAsia="Calibri" w:hAnsi="Trebuchet MS" w:cs="TT184t00"/>
          <w:szCs w:val="24"/>
        </w:rPr>
        <w:t>02/08</w:t>
      </w:r>
      <w:r w:rsidRPr="00254D35">
        <w:rPr>
          <w:rFonts w:ascii="Trebuchet MS" w:eastAsia="Calibri" w:hAnsi="Trebuchet MS" w:cs="TT184t00"/>
          <w:szCs w:val="24"/>
        </w:rPr>
        <w:t>/2023</w:t>
      </w:r>
      <w:r w:rsidRPr="00254D35">
        <w:rPr>
          <w:rFonts w:ascii="Trebuchet MS" w:eastAsia="Calibri" w:hAnsi="Trebuchet MS" w:cs="TT184t00"/>
          <w:szCs w:val="24"/>
        </w:rPr>
        <w:tab/>
      </w:r>
      <w:r w:rsidR="00CC739D" w:rsidRPr="00254D35">
        <w:rPr>
          <w:rFonts w:ascii="Trebuchet MS" w:eastAsia="Calibri" w:hAnsi="Trebuchet MS" w:cs="TT184t00"/>
          <w:szCs w:val="24"/>
        </w:rPr>
        <w:tab/>
      </w:r>
      <w:r w:rsidR="00CC739D" w:rsidRPr="00254D35">
        <w:rPr>
          <w:rFonts w:ascii="Trebuchet MS" w:eastAsia="Calibri" w:hAnsi="Trebuchet MS" w:cs="TT184t00"/>
          <w:szCs w:val="24"/>
        </w:rPr>
        <w:tab/>
      </w:r>
      <w:r w:rsidR="00CC739D" w:rsidRPr="00254D35">
        <w:rPr>
          <w:rFonts w:ascii="Trebuchet MS" w:eastAsia="Calibri" w:hAnsi="Trebuchet MS" w:cs="TT184t00"/>
          <w:szCs w:val="24"/>
        </w:rPr>
        <w:tab/>
      </w:r>
      <w:r w:rsidR="00CC739D" w:rsidRPr="00254D35">
        <w:rPr>
          <w:rFonts w:ascii="Trebuchet MS" w:eastAsia="Calibri" w:hAnsi="Trebuchet MS" w:cs="TT184t00"/>
          <w:szCs w:val="24"/>
        </w:rPr>
        <w:tab/>
      </w:r>
      <w:r w:rsidR="00CC739D" w:rsidRPr="00254D35">
        <w:rPr>
          <w:rFonts w:ascii="Trebuchet MS" w:eastAsia="Calibri" w:hAnsi="Trebuchet MS" w:cs="TT184t00"/>
          <w:szCs w:val="24"/>
        </w:rPr>
        <w:tab/>
      </w:r>
      <w:r w:rsidR="00CC739D" w:rsidRPr="00254D35">
        <w:rPr>
          <w:rFonts w:ascii="Trebuchet MS" w:eastAsia="Calibri" w:hAnsi="Trebuchet MS" w:cs="TT184t00"/>
          <w:szCs w:val="24"/>
        </w:rPr>
        <w:tab/>
      </w:r>
      <w:r w:rsidR="00CC739D" w:rsidRPr="00254D35">
        <w:rPr>
          <w:rFonts w:ascii="Trebuchet MS" w:eastAsia="Calibri" w:hAnsi="Trebuchet MS" w:cs="TT184t00"/>
          <w:szCs w:val="24"/>
        </w:rPr>
        <w:tab/>
      </w:r>
      <w:r w:rsidR="00CC739D" w:rsidRPr="00254D35">
        <w:rPr>
          <w:rFonts w:ascii="Trebuchet MS" w:eastAsia="Calibri" w:hAnsi="Trebuchet MS" w:cs="TT184t00"/>
          <w:szCs w:val="24"/>
        </w:rPr>
        <w:tab/>
      </w:r>
      <w:r w:rsidR="00CC739D" w:rsidRPr="00254D35">
        <w:rPr>
          <w:rFonts w:ascii="Trebuchet MS" w:eastAsia="Calibri" w:hAnsi="Trebuchet MS" w:cs="TT184t00"/>
          <w:szCs w:val="24"/>
        </w:rPr>
        <w:tab/>
      </w:r>
      <w:r w:rsidR="00D04AD3" w:rsidRPr="00254D35">
        <w:rPr>
          <w:rFonts w:ascii="Trebuchet MS" w:eastAsia="Calibri" w:hAnsi="Trebuchet MS" w:cs="TT184t00"/>
          <w:szCs w:val="24"/>
        </w:rPr>
        <w:t xml:space="preserve">Assistant Registrar </w:t>
      </w:r>
      <w:r w:rsidR="00D04AD3" w:rsidRPr="00254D35">
        <w:rPr>
          <w:rFonts w:ascii="Trebuchet MS" w:eastAsia="Calibri" w:hAnsi="Trebuchet MS" w:cs="Kokila"/>
          <w:szCs w:val="24"/>
          <w:cs/>
          <w:lang w:bidi="hi-IN"/>
        </w:rPr>
        <w:t>(</w:t>
      </w:r>
      <w:r w:rsidR="00537D05" w:rsidRPr="00254D35">
        <w:rPr>
          <w:rFonts w:ascii="Trebuchet MS" w:eastAsia="Calibri" w:hAnsi="Trebuchet MS" w:cs="TT184t00"/>
          <w:szCs w:val="24"/>
        </w:rPr>
        <w:t>S&amp;P)</w:t>
      </w:r>
    </w:p>
    <w:p w:rsidR="00500BC0" w:rsidRPr="00254D35" w:rsidRDefault="00500BC0" w:rsidP="00CC739D">
      <w:pPr>
        <w:autoSpaceDE w:val="0"/>
        <w:autoSpaceDN w:val="0"/>
        <w:adjustRightInd w:val="0"/>
        <w:rPr>
          <w:rFonts w:ascii="Trebuchet MS" w:eastAsia="Calibri" w:hAnsi="Trebuchet MS" w:cs="TT184t00"/>
          <w:szCs w:val="24"/>
        </w:rPr>
      </w:pPr>
    </w:p>
    <w:p w:rsidR="00500BC0" w:rsidRPr="00254D35" w:rsidRDefault="00500BC0" w:rsidP="00500BC0">
      <w:pPr>
        <w:autoSpaceDE w:val="0"/>
        <w:autoSpaceDN w:val="0"/>
        <w:adjustRightInd w:val="0"/>
        <w:ind w:left="10800"/>
        <w:jc w:val="right"/>
        <w:rPr>
          <w:rFonts w:ascii="Trebuchet MS" w:hAnsi="Trebuchet MS"/>
          <w:color w:val="000000" w:themeColor="text1"/>
          <w:szCs w:val="24"/>
        </w:rPr>
      </w:pPr>
      <w:r w:rsidRPr="00254D35">
        <w:rPr>
          <w:rFonts w:ascii="Trebuchet MS" w:hAnsi="Trebuchet MS"/>
          <w:color w:val="000000" w:themeColor="text1"/>
          <w:szCs w:val="24"/>
        </w:rPr>
        <w:t xml:space="preserve">ANNEXURE </w:t>
      </w:r>
      <w:r w:rsidRPr="00254D35">
        <w:rPr>
          <w:rFonts w:ascii="Trebuchet MS" w:hAnsi="Trebuchet MS"/>
          <w:color w:val="000000" w:themeColor="text1"/>
          <w:szCs w:val="24"/>
          <w:cs/>
          <w:lang w:bidi="hi-IN"/>
        </w:rPr>
        <w:t>-</w:t>
      </w:r>
      <w:r w:rsidRPr="00254D35">
        <w:rPr>
          <w:rFonts w:ascii="Trebuchet MS" w:hAnsi="Trebuchet MS"/>
          <w:color w:val="000000" w:themeColor="text1"/>
          <w:szCs w:val="24"/>
        </w:rPr>
        <w:t>II</w:t>
      </w:r>
    </w:p>
    <w:p w:rsidR="00500BC0" w:rsidRPr="00254D35" w:rsidRDefault="00500BC0" w:rsidP="00500BC0">
      <w:pPr>
        <w:autoSpaceDE w:val="0"/>
        <w:autoSpaceDN w:val="0"/>
        <w:adjustRightInd w:val="0"/>
        <w:jc w:val="center"/>
        <w:rPr>
          <w:rFonts w:ascii="Trebuchet MS" w:eastAsia="Calibri" w:hAnsi="Trebuchet MS"/>
          <w:b/>
          <w:color w:val="000000" w:themeColor="text1"/>
          <w:szCs w:val="24"/>
          <w:u w:val="single"/>
        </w:rPr>
      </w:pPr>
      <w:r w:rsidRPr="00254D35">
        <w:rPr>
          <w:rFonts w:ascii="Trebuchet MS" w:eastAsia="Calibri" w:hAnsi="Trebuchet MS"/>
          <w:b/>
          <w:color w:val="000000" w:themeColor="text1"/>
          <w:szCs w:val="24"/>
          <w:u w:val="single"/>
        </w:rPr>
        <w:t>TECHNICAL AND COMMERCIAL QUERIES AND CLARIFICATION</w:t>
      </w:r>
    </w:p>
    <w:p w:rsidR="00500BC0" w:rsidRPr="00254D35" w:rsidRDefault="00500BC0" w:rsidP="00500BC0">
      <w:pPr>
        <w:autoSpaceDE w:val="0"/>
        <w:autoSpaceDN w:val="0"/>
        <w:adjustRightInd w:val="0"/>
        <w:jc w:val="center"/>
        <w:rPr>
          <w:rFonts w:ascii="Trebuchet MS" w:eastAsia="Calibri" w:hAnsi="Trebuchet MS"/>
          <w:b/>
          <w:color w:val="000000" w:themeColor="text1"/>
          <w:szCs w:val="24"/>
          <w:u w:val="single"/>
        </w:rPr>
      </w:pPr>
    </w:p>
    <w:p w:rsidR="00A536E3" w:rsidRPr="00A536E3" w:rsidRDefault="00500BC0" w:rsidP="00262144">
      <w:pPr>
        <w:jc w:val="center"/>
        <w:rPr>
          <w:rFonts w:ascii="Trebuchet MS" w:eastAsia="Calibri" w:hAnsi="Trebuchet MS"/>
          <w:b/>
          <w:color w:val="000000" w:themeColor="text1"/>
          <w:szCs w:val="24"/>
        </w:rPr>
      </w:pPr>
      <w:r w:rsidRPr="00254D35">
        <w:rPr>
          <w:rFonts w:ascii="Trebuchet MS" w:eastAsia="Calibri" w:hAnsi="Trebuchet MS"/>
          <w:b/>
          <w:color w:val="000000" w:themeColor="text1"/>
          <w:szCs w:val="24"/>
        </w:rPr>
        <w:t>PRE</w:t>
      </w:r>
      <w:r w:rsidRPr="00254D35">
        <w:rPr>
          <w:rFonts w:ascii="Trebuchet MS" w:eastAsia="Calibri" w:hAnsi="Trebuchet MS"/>
          <w:b/>
          <w:bCs/>
          <w:color w:val="000000" w:themeColor="text1"/>
          <w:szCs w:val="24"/>
          <w:cs/>
          <w:lang w:bidi="hi-IN"/>
        </w:rPr>
        <w:t>-</w:t>
      </w:r>
      <w:r w:rsidRPr="00254D35">
        <w:rPr>
          <w:rFonts w:ascii="Trebuchet MS" w:eastAsia="Calibri" w:hAnsi="Trebuchet MS"/>
          <w:b/>
          <w:color w:val="000000" w:themeColor="text1"/>
          <w:szCs w:val="24"/>
        </w:rPr>
        <w:t xml:space="preserve">BID CONFERENCE FOR PROCUREMENT OF </w:t>
      </w:r>
      <w:r w:rsidR="00312AAE">
        <w:rPr>
          <w:rFonts w:ascii="Trebuchet MS" w:eastAsia="Calibri" w:hAnsi="Trebuchet MS"/>
          <w:b/>
          <w:color w:val="000000" w:themeColor="text1"/>
          <w:szCs w:val="24"/>
        </w:rPr>
        <w:t>MULTIPLE GAS ADSORPTION</w:t>
      </w:r>
    </w:p>
    <w:p w:rsidR="00500BC0" w:rsidRPr="00254D35" w:rsidRDefault="00500BC0" w:rsidP="00500BC0">
      <w:pPr>
        <w:autoSpaceDE w:val="0"/>
        <w:autoSpaceDN w:val="0"/>
        <w:adjustRightInd w:val="0"/>
        <w:jc w:val="center"/>
        <w:rPr>
          <w:rFonts w:cs="Arial"/>
          <w:b/>
          <w:bCs/>
          <w:szCs w:val="24"/>
          <w:lang w:bidi="hi"/>
        </w:rPr>
      </w:pPr>
    </w:p>
    <w:p w:rsidR="00940515" w:rsidRPr="00254D35" w:rsidRDefault="00940515" w:rsidP="00500BC0">
      <w:pPr>
        <w:autoSpaceDE w:val="0"/>
        <w:autoSpaceDN w:val="0"/>
        <w:adjustRightInd w:val="0"/>
        <w:jc w:val="center"/>
        <w:rPr>
          <w:rFonts w:ascii="Trebuchet MS" w:eastAsia="Calibri" w:hAnsi="Trebuchet MS" w:cs="TT186t00"/>
          <w:b/>
          <w:bCs/>
          <w:sz w:val="26"/>
          <w:szCs w:val="26"/>
        </w:rPr>
      </w:pPr>
    </w:p>
    <w:tbl>
      <w:tblPr>
        <w:tblStyle w:val="TableGrid"/>
        <w:tblW w:w="14418" w:type="dxa"/>
        <w:tblLook w:val="04A0" w:firstRow="1" w:lastRow="0" w:firstColumn="1" w:lastColumn="0" w:noHBand="0" w:noVBand="1"/>
      </w:tblPr>
      <w:tblGrid>
        <w:gridCol w:w="988"/>
        <w:gridCol w:w="6520"/>
        <w:gridCol w:w="6910"/>
      </w:tblGrid>
      <w:tr w:rsidR="00500BC0" w:rsidRPr="00EB612A" w:rsidTr="00F5784D">
        <w:tc>
          <w:tcPr>
            <w:tcW w:w="988" w:type="dxa"/>
            <w:vAlign w:val="center"/>
          </w:tcPr>
          <w:p w:rsidR="00500BC0" w:rsidRPr="00EB612A" w:rsidRDefault="00500BC0" w:rsidP="00B61B51">
            <w:pPr>
              <w:spacing w:after="200" w:line="276" w:lineRule="auto"/>
              <w:jc w:val="center"/>
              <w:rPr>
                <w:rFonts w:ascii="Trebuchet MS" w:eastAsia="Calibri" w:hAnsi="Trebuchet MS" w:cs="Calibri"/>
                <w:b/>
                <w:sz w:val="23"/>
                <w:szCs w:val="23"/>
              </w:rPr>
            </w:pPr>
            <w:r w:rsidRPr="00EB612A">
              <w:rPr>
                <w:rFonts w:ascii="Trebuchet MS" w:eastAsia="Calibri" w:hAnsi="Trebuchet MS" w:cs="Calibri"/>
                <w:b/>
                <w:sz w:val="23"/>
                <w:szCs w:val="23"/>
              </w:rPr>
              <w:t>S. No.</w:t>
            </w:r>
          </w:p>
        </w:tc>
        <w:tc>
          <w:tcPr>
            <w:tcW w:w="6520" w:type="dxa"/>
            <w:vAlign w:val="center"/>
          </w:tcPr>
          <w:p w:rsidR="00500BC0" w:rsidRPr="00EB612A" w:rsidRDefault="00500BC0" w:rsidP="00B61B51">
            <w:pPr>
              <w:spacing w:after="200" w:line="276" w:lineRule="auto"/>
              <w:rPr>
                <w:rFonts w:ascii="Trebuchet MS" w:eastAsia="Calibri" w:hAnsi="Trebuchet MS" w:cs="Calibri"/>
                <w:b/>
                <w:sz w:val="23"/>
                <w:szCs w:val="23"/>
              </w:rPr>
            </w:pPr>
            <w:r w:rsidRPr="00EB612A">
              <w:rPr>
                <w:rFonts w:ascii="Trebuchet MS" w:eastAsia="Calibri" w:hAnsi="Trebuchet MS" w:cs="Calibri"/>
                <w:b/>
                <w:sz w:val="23"/>
                <w:szCs w:val="23"/>
              </w:rPr>
              <w:t>Query/Clarification Sought</w:t>
            </w:r>
          </w:p>
        </w:tc>
        <w:tc>
          <w:tcPr>
            <w:tcW w:w="6910" w:type="dxa"/>
            <w:vAlign w:val="center"/>
          </w:tcPr>
          <w:p w:rsidR="00500BC0" w:rsidRPr="00EB612A" w:rsidRDefault="00500BC0" w:rsidP="00B61B51">
            <w:pPr>
              <w:spacing w:after="200" w:line="276" w:lineRule="auto"/>
              <w:rPr>
                <w:rFonts w:ascii="Trebuchet MS" w:eastAsia="Calibri" w:hAnsi="Trebuchet MS" w:cs="Calibri"/>
                <w:b/>
                <w:sz w:val="23"/>
                <w:szCs w:val="23"/>
              </w:rPr>
            </w:pPr>
            <w:r w:rsidRPr="00EB612A">
              <w:rPr>
                <w:rFonts w:ascii="Trebuchet MS" w:eastAsia="Calibri" w:hAnsi="Trebuchet MS" w:cs="Calibri"/>
                <w:b/>
                <w:sz w:val="23"/>
                <w:szCs w:val="23"/>
              </w:rPr>
              <w:t>Clarification / Amendment</w:t>
            </w:r>
          </w:p>
        </w:tc>
      </w:tr>
      <w:tr w:rsidR="00500BC0" w:rsidRPr="00EB612A" w:rsidTr="00F5784D">
        <w:trPr>
          <w:trHeight w:val="322"/>
        </w:trPr>
        <w:tc>
          <w:tcPr>
            <w:tcW w:w="988" w:type="dxa"/>
            <w:vAlign w:val="center"/>
          </w:tcPr>
          <w:p w:rsidR="00500BC0" w:rsidRPr="00EB612A" w:rsidRDefault="008E2C7B" w:rsidP="00B61B51">
            <w:pPr>
              <w:spacing w:after="200" w:line="276" w:lineRule="auto"/>
              <w:jc w:val="center"/>
              <w:rPr>
                <w:rFonts w:ascii="Trebuchet MS" w:eastAsia="Calibri" w:hAnsi="Trebuchet MS" w:cs="Calibri"/>
                <w:bCs/>
                <w:sz w:val="23"/>
                <w:szCs w:val="23"/>
              </w:rPr>
            </w:pPr>
            <w:r w:rsidRPr="00EB612A">
              <w:rPr>
                <w:rFonts w:ascii="Trebuchet MS" w:eastAsia="Calibri" w:hAnsi="Trebuchet MS" w:cs="Calibri"/>
                <w:bCs/>
                <w:sz w:val="23"/>
                <w:szCs w:val="23"/>
              </w:rPr>
              <w:t>1</w:t>
            </w:r>
          </w:p>
        </w:tc>
        <w:tc>
          <w:tcPr>
            <w:tcW w:w="6520" w:type="dxa"/>
            <w:vAlign w:val="center"/>
          </w:tcPr>
          <w:p w:rsidR="00500BC0" w:rsidRPr="00EB612A" w:rsidRDefault="005B3637" w:rsidP="00B61B51">
            <w:pPr>
              <w:spacing w:after="200" w:line="276" w:lineRule="auto"/>
              <w:jc w:val="both"/>
              <w:rPr>
                <w:rFonts w:ascii="Trebuchet MS" w:eastAsia="Calibri" w:hAnsi="Trebuchet MS" w:cs="Calibri"/>
                <w:bCs/>
                <w:color w:val="000000" w:themeColor="text1"/>
                <w:sz w:val="23"/>
                <w:szCs w:val="23"/>
              </w:rPr>
            </w:pPr>
            <w:proofErr w:type="spellStart"/>
            <w:r w:rsidRPr="00EB612A">
              <w:rPr>
                <w:rFonts w:ascii="Trebuchet MS" w:hAnsi="Trebuchet MS"/>
                <w:color w:val="000000" w:themeColor="text1"/>
                <w:sz w:val="23"/>
                <w:szCs w:val="23"/>
              </w:rPr>
              <w:t>Sl</w:t>
            </w:r>
            <w:proofErr w:type="spellEnd"/>
            <w:r w:rsidRPr="00EB612A">
              <w:rPr>
                <w:rFonts w:ascii="Trebuchet MS" w:hAnsi="Trebuchet MS"/>
                <w:color w:val="000000" w:themeColor="text1"/>
                <w:sz w:val="23"/>
                <w:szCs w:val="23"/>
              </w:rPr>
              <w:t xml:space="preserve"> no: 2, Analyzer Capability –</w:t>
            </w:r>
            <w:r w:rsidR="00691C59" w:rsidRPr="00EB612A">
              <w:rPr>
                <w:rFonts w:ascii="Trebuchet MS" w:hAnsi="Trebuchet MS" w:cstheme="minorHAnsi"/>
                <w:color w:val="000000" w:themeColor="text1"/>
                <w:sz w:val="23"/>
                <w:szCs w:val="23"/>
              </w:rPr>
              <w:t>Analyzer Capability – CI &amp; INNES are old formulas and we have better formulas available in our software. Please consider other equivalent/better formulas.</w:t>
            </w:r>
          </w:p>
        </w:tc>
        <w:tc>
          <w:tcPr>
            <w:tcW w:w="6910" w:type="dxa"/>
            <w:vAlign w:val="center"/>
          </w:tcPr>
          <w:p w:rsidR="00500BC0" w:rsidRPr="00EB612A" w:rsidRDefault="00F1464E" w:rsidP="00A13B83">
            <w:pPr>
              <w:spacing w:after="200" w:line="276" w:lineRule="auto"/>
              <w:jc w:val="both"/>
              <w:rPr>
                <w:rFonts w:ascii="Trebuchet MS" w:eastAsia="Calibri" w:hAnsi="Trebuchet MS" w:cs="Calibri"/>
                <w:bCs/>
                <w:color w:val="000000" w:themeColor="text1"/>
                <w:sz w:val="23"/>
                <w:szCs w:val="23"/>
              </w:rPr>
            </w:pPr>
            <w:r w:rsidRPr="00EB612A">
              <w:rPr>
                <w:rFonts w:ascii="Trebuchet MS" w:eastAsia="Calibri" w:hAnsi="Trebuchet MS" w:cs="Calibri"/>
                <w:bCs/>
                <w:color w:val="000000" w:themeColor="text1"/>
                <w:sz w:val="23"/>
                <w:szCs w:val="23"/>
              </w:rPr>
              <w:t>Amended, please refer revised specification attached as Annexure III</w:t>
            </w:r>
            <w:r w:rsidR="00A13B83" w:rsidRPr="00EB612A">
              <w:rPr>
                <w:rFonts w:ascii="Trebuchet MS" w:eastAsia="Calibri" w:hAnsi="Trebuchet MS" w:cs="Calibri"/>
                <w:bCs/>
                <w:color w:val="000000" w:themeColor="text1"/>
                <w:sz w:val="23"/>
                <w:szCs w:val="23"/>
              </w:rPr>
              <w:t>.</w:t>
            </w:r>
          </w:p>
        </w:tc>
      </w:tr>
      <w:tr w:rsidR="00500BC0" w:rsidRPr="00EB612A" w:rsidTr="00F5784D">
        <w:tc>
          <w:tcPr>
            <w:tcW w:w="988" w:type="dxa"/>
            <w:vAlign w:val="center"/>
          </w:tcPr>
          <w:p w:rsidR="00500BC0" w:rsidRPr="00EB612A" w:rsidRDefault="008E2C7B" w:rsidP="00B61B51">
            <w:pPr>
              <w:spacing w:after="200" w:line="276" w:lineRule="auto"/>
              <w:jc w:val="center"/>
              <w:rPr>
                <w:rFonts w:ascii="Trebuchet MS" w:eastAsia="Calibri" w:hAnsi="Trebuchet MS" w:cs="Calibri"/>
                <w:bCs/>
                <w:sz w:val="23"/>
                <w:szCs w:val="23"/>
              </w:rPr>
            </w:pPr>
            <w:r w:rsidRPr="00EB612A">
              <w:rPr>
                <w:rFonts w:ascii="Trebuchet MS" w:eastAsia="Calibri" w:hAnsi="Trebuchet MS" w:cs="Calibri"/>
                <w:bCs/>
                <w:sz w:val="23"/>
                <w:szCs w:val="23"/>
              </w:rPr>
              <w:t>2</w:t>
            </w:r>
          </w:p>
        </w:tc>
        <w:tc>
          <w:tcPr>
            <w:tcW w:w="6520" w:type="dxa"/>
            <w:vAlign w:val="center"/>
          </w:tcPr>
          <w:p w:rsidR="00500BC0" w:rsidRPr="00EB612A" w:rsidRDefault="00F42955" w:rsidP="00B61B51">
            <w:pPr>
              <w:spacing w:after="200" w:line="276" w:lineRule="auto"/>
              <w:jc w:val="both"/>
              <w:rPr>
                <w:rFonts w:ascii="Trebuchet MS" w:eastAsia="Calibri" w:hAnsi="Trebuchet MS" w:cs="Calibri"/>
                <w:bCs/>
                <w:color w:val="000000" w:themeColor="text1"/>
                <w:sz w:val="23"/>
                <w:szCs w:val="23"/>
              </w:rPr>
            </w:pPr>
            <w:proofErr w:type="spellStart"/>
            <w:r w:rsidRPr="00EB612A">
              <w:rPr>
                <w:rFonts w:ascii="Trebuchet MS" w:hAnsi="Trebuchet MS"/>
                <w:color w:val="000000" w:themeColor="text1"/>
                <w:sz w:val="23"/>
                <w:szCs w:val="23"/>
              </w:rPr>
              <w:t>Sl</w:t>
            </w:r>
            <w:proofErr w:type="spellEnd"/>
            <w:r w:rsidRPr="00EB612A">
              <w:rPr>
                <w:rFonts w:ascii="Trebuchet MS" w:hAnsi="Trebuchet MS"/>
                <w:color w:val="000000" w:themeColor="text1"/>
                <w:sz w:val="23"/>
                <w:szCs w:val="23"/>
              </w:rPr>
              <w:t xml:space="preserve"> no:5, Port for saturation vapor pressure – </w:t>
            </w:r>
            <w:r w:rsidR="00691C59" w:rsidRPr="00EB612A">
              <w:rPr>
                <w:rFonts w:ascii="Trebuchet MS" w:hAnsi="Trebuchet MS" w:cstheme="minorHAnsi"/>
                <w:color w:val="000000" w:themeColor="text1"/>
                <w:sz w:val="23"/>
                <w:szCs w:val="23"/>
              </w:rPr>
              <w:t>The material for the P0 port has been mentioned as SS. We offer glass P0 cell which experiences the same thermal conditions as that of the sample cells. Please accept the glass P0 cell also.</w:t>
            </w:r>
          </w:p>
        </w:tc>
        <w:tc>
          <w:tcPr>
            <w:tcW w:w="6910" w:type="dxa"/>
            <w:vAlign w:val="center"/>
          </w:tcPr>
          <w:p w:rsidR="00F1464E" w:rsidRPr="00EB612A" w:rsidRDefault="00F1464E" w:rsidP="00B61B51">
            <w:pPr>
              <w:spacing w:after="200" w:line="276" w:lineRule="auto"/>
              <w:jc w:val="both"/>
              <w:rPr>
                <w:rFonts w:ascii="Trebuchet MS" w:eastAsia="Calibri" w:hAnsi="Trebuchet MS" w:cs="Calibri"/>
                <w:bCs/>
                <w:color w:val="000000" w:themeColor="text1"/>
                <w:sz w:val="23"/>
                <w:szCs w:val="23"/>
              </w:rPr>
            </w:pPr>
            <w:r w:rsidRPr="00EB612A">
              <w:rPr>
                <w:rFonts w:ascii="Trebuchet MS" w:eastAsia="Calibri" w:hAnsi="Trebuchet MS" w:cs="Calibri"/>
                <w:bCs/>
                <w:color w:val="000000" w:themeColor="text1"/>
                <w:sz w:val="23"/>
                <w:szCs w:val="23"/>
              </w:rPr>
              <w:t>Amended, please refer revised specification attached as Annexure III</w:t>
            </w:r>
          </w:p>
          <w:p w:rsidR="00500BC0" w:rsidRPr="00EB612A" w:rsidRDefault="00F1464E" w:rsidP="00B61B51">
            <w:pPr>
              <w:spacing w:after="200" w:line="276" w:lineRule="auto"/>
              <w:jc w:val="both"/>
              <w:rPr>
                <w:rFonts w:ascii="Trebuchet MS" w:eastAsia="Calibri" w:hAnsi="Trebuchet MS" w:cstheme="minorHAnsi"/>
                <w:bCs/>
                <w:color w:val="000000" w:themeColor="text1"/>
                <w:sz w:val="23"/>
                <w:szCs w:val="23"/>
              </w:rPr>
            </w:pPr>
            <w:r w:rsidRPr="00EB612A">
              <w:rPr>
                <w:rFonts w:ascii="Trebuchet MS" w:eastAsia="Calibri" w:hAnsi="Trebuchet MS" w:cstheme="minorHAnsi"/>
                <w:bCs/>
                <w:color w:val="000000" w:themeColor="text1"/>
                <w:sz w:val="23"/>
                <w:szCs w:val="23"/>
              </w:rPr>
              <w:t>However,</w:t>
            </w:r>
            <w:r w:rsidR="00691C59" w:rsidRPr="00EB612A">
              <w:rPr>
                <w:rFonts w:ascii="Trebuchet MS" w:eastAsia="Calibri" w:hAnsi="Trebuchet MS" w:cstheme="minorHAnsi"/>
                <w:bCs/>
                <w:color w:val="000000" w:themeColor="text1"/>
                <w:sz w:val="23"/>
                <w:szCs w:val="23"/>
              </w:rPr>
              <w:t xml:space="preserve"> </w:t>
            </w:r>
            <w:r w:rsidRPr="00EB612A">
              <w:rPr>
                <w:rFonts w:ascii="Trebuchet MS" w:eastAsia="Calibri" w:hAnsi="Trebuchet MS" w:cstheme="minorHAnsi"/>
                <w:bCs/>
                <w:color w:val="000000" w:themeColor="text1"/>
                <w:sz w:val="23"/>
                <w:szCs w:val="23"/>
              </w:rPr>
              <w:t xml:space="preserve">the </w:t>
            </w:r>
            <w:r w:rsidR="00691C59" w:rsidRPr="00EB612A">
              <w:rPr>
                <w:rFonts w:ascii="Trebuchet MS" w:eastAsia="Calibri" w:hAnsi="Trebuchet MS" w:cstheme="minorHAnsi"/>
                <w:bCs/>
                <w:color w:val="000000" w:themeColor="text1"/>
                <w:sz w:val="23"/>
                <w:szCs w:val="23"/>
              </w:rPr>
              <w:t xml:space="preserve">materials should </w:t>
            </w:r>
            <w:r w:rsidRPr="00EB612A">
              <w:rPr>
                <w:rFonts w:ascii="Trebuchet MS" w:eastAsia="Calibri" w:hAnsi="Trebuchet MS" w:cstheme="minorHAnsi"/>
                <w:bCs/>
                <w:color w:val="000000" w:themeColor="text1"/>
                <w:sz w:val="23"/>
                <w:szCs w:val="23"/>
              </w:rPr>
              <w:t xml:space="preserve">be </w:t>
            </w:r>
            <w:r w:rsidR="00691C59" w:rsidRPr="00EB612A">
              <w:rPr>
                <w:rFonts w:ascii="Trebuchet MS" w:eastAsia="Calibri" w:hAnsi="Trebuchet MS" w:cstheme="minorHAnsi"/>
                <w:bCs/>
                <w:color w:val="000000" w:themeColor="text1"/>
                <w:sz w:val="23"/>
                <w:szCs w:val="23"/>
              </w:rPr>
              <w:t xml:space="preserve">durable and sustain thermal </w:t>
            </w:r>
            <w:r w:rsidRPr="00EB612A">
              <w:rPr>
                <w:rFonts w:ascii="Trebuchet MS" w:eastAsia="Calibri" w:hAnsi="Trebuchet MS" w:cstheme="minorHAnsi"/>
                <w:bCs/>
                <w:color w:val="000000" w:themeColor="text1"/>
                <w:sz w:val="23"/>
                <w:szCs w:val="23"/>
              </w:rPr>
              <w:t>conditions</w:t>
            </w:r>
            <w:r w:rsidR="00691C59" w:rsidRPr="00EB612A">
              <w:rPr>
                <w:rFonts w:ascii="Trebuchet MS" w:eastAsia="Calibri" w:hAnsi="Trebuchet MS" w:cstheme="minorHAnsi"/>
                <w:bCs/>
                <w:color w:val="000000" w:themeColor="text1"/>
                <w:sz w:val="23"/>
                <w:szCs w:val="23"/>
              </w:rPr>
              <w:t>.</w:t>
            </w:r>
          </w:p>
          <w:p w:rsidR="00F1464E" w:rsidRPr="00EB612A" w:rsidRDefault="00F1464E" w:rsidP="00B61B51">
            <w:pPr>
              <w:spacing w:after="200" w:line="276" w:lineRule="auto"/>
              <w:jc w:val="both"/>
              <w:rPr>
                <w:rFonts w:ascii="Trebuchet MS" w:eastAsia="Calibri" w:hAnsi="Trebuchet MS" w:cstheme="minorHAnsi"/>
                <w:bCs/>
                <w:color w:val="000000" w:themeColor="text1"/>
                <w:sz w:val="23"/>
                <w:szCs w:val="23"/>
              </w:rPr>
            </w:pPr>
          </w:p>
        </w:tc>
      </w:tr>
      <w:tr w:rsidR="00500BC0" w:rsidRPr="00EB612A" w:rsidTr="002C04C6">
        <w:trPr>
          <w:trHeight w:val="627"/>
        </w:trPr>
        <w:tc>
          <w:tcPr>
            <w:tcW w:w="988" w:type="dxa"/>
            <w:vAlign w:val="center"/>
          </w:tcPr>
          <w:p w:rsidR="00500BC0" w:rsidRPr="00EB612A" w:rsidRDefault="00B22A93" w:rsidP="00B61B51">
            <w:pPr>
              <w:spacing w:after="200" w:line="276" w:lineRule="auto"/>
              <w:jc w:val="center"/>
              <w:rPr>
                <w:rFonts w:ascii="Trebuchet MS" w:eastAsia="Calibri" w:hAnsi="Trebuchet MS" w:cs="Calibri"/>
                <w:bCs/>
                <w:sz w:val="23"/>
                <w:szCs w:val="23"/>
              </w:rPr>
            </w:pPr>
            <w:r w:rsidRPr="00EB612A">
              <w:rPr>
                <w:rFonts w:ascii="Trebuchet MS" w:eastAsia="Calibri" w:hAnsi="Trebuchet MS" w:cs="Calibri"/>
                <w:bCs/>
                <w:sz w:val="23"/>
                <w:szCs w:val="23"/>
              </w:rPr>
              <w:t>3</w:t>
            </w:r>
          </w:p>
        </w:tc>
        <w:tc>
          <w:tcPr>
            <w:tcW w:w="6520" w:type="dxa"/>
            <w:vAlign w:val="center"/>
          </w:tcPr>
          <w:p w:rsidR="00500BC0" w:rsidRPr="00EB612A" w:rsidRDefault="005B3637" w:rsidP="005B3637">
            <w:pPr>
              <w:spacing w:after="200" w:line="276" w:lineRule="auto"/>
              <w:jc w:val="both"/>
              <w:rPr>
                <w:rFonts w:ascii="Trebuchet MS" w:eastAsia="Calibri" w:hAnsi="Trebuchet MS" w:cs="Calibri"/>
                <w:bCs/>
                <w:sz w:val="23"/>
                <w:szCs w:val="23"/>
                <w:highlight w:val="yellow"/>
              </w:rPr>
            </w:pPr>
            <w:proofErr w:type="spellStart"/>
            <w:r w:rsidRPr="00EB612A">
              <w:rPr>
                <w:rFonts w:ascii="Trebuchet MS" w:hAnsi="Trebuchet MS" w:cstheme="minorHAnsi"/>
                <w:sz w:val="23"/>
                <w:szCs w:val="23"/>
              </w:rPr>
              <w:t>Sl</w:t>
            </w:r>
            <w:proofErr w:type="spellEnd"/>
            <w:r w:rsidRPr="00EB612A">
              <w:rPr>
                <w:rFonts w:ascii="Trebuchet MS" w:hAnsi="Trebuchet MS" w:cstheme="minorHAnsi"/>
                <w:sz w:val="23"/>
                <w:szCs w:val="23"/>
              </w:rPr>
              <w:t xml:space="preserve"> no: 8, Pressure transducers – </w:t>
            </w:r>
            <w:r w:rsidR="00691C59" w:rsidRPr="00EB612A">
              <w:rPr>
                <w:rFonts w:ascii="Trebuchet MS" w:hAnsi="Trebuchet MS" w:cstheme="minorHAnsi"/>
                <w:sz w:val="23"/>
                <w:szCs w:val="23"/>
              </w:rPr>
              <w:t xml:space="preserve">The tender specs </w:t>
            </w:r>
            <w:proofErr w:type="gramStart"/>
            <w:r w:rsidR="00691C59" w:rsidRPr="00EB612A">
              <w:rPr>
                <w:rFonts w:ascii="Trebuchet MS" w:hAnsi="Trebuchet MS" w:cstheme="minorHAnsi"/>
                <w:sz w:val="23"/>
                <w:szCs w:val="23"/>
              </w:rPr>
              <w:t>has</w:t>
            </w:r>
            <w:proofErr w:type="gramEnd"/>
            <w:r w:rsidR="00691C59" w:rsidRPr="00EB612A">
              <w:rPr>
                <w:rFonts w:ascii="Trebuchet MS" w:hAnsi="Trebuchet MS" w:cstheme="minorHAnsi"/>
                <w:sz w:val="23"/>
                <w:szCs w:val="23"/>
              </w:rPr>
              <w:t xml:space="preserve"> mentioned 5 nos. We offer 3 </w:t>
            </w:r>
            <w:proofErr w:type="spellStart"/>
            <w:r w:rsidR="00691C59" w:rsidRPr="00EB612A">
              <w:rPr>
                <w:rFonts w:ascii="Trebuchet MS" w:hAnsi="Trebuchet MS" w:cstheme="minorHAnsi"/>
                <w:sz w:val="23"/>
                <w:szCs w:val="23"/>
              </w:rPr>
              <w:t>nos</w:t>
            </w:r>
            <w:proofErr w:type="spellEnd"/>
            <w:r w:rsidR="00691C59" w:rsidRPr="00EB612A">
              <w:rPr>
                <w:rFonts w:ascii="Trebuchet MS" w:hAnsi="Trebuchet MS" w:cstheme="minorHAnsi"/>
                <w:sz w:val="23"/>
                <w:szCs w:val="23"/>
              </w:rPr>
              <w:t xml:space="preserve"> with better performances. We guarantee 4 x </w:t>
            </w:r>
            <w:proofErr w:type="gramStart"/>
            <w:r w:rsidR="00691C59" w:rsidRPr="00EB612A">
              <w:rPr>
                <w:rFonts w:ascii="Trebuchet MS" w:hAnsi="Trebuchet MS" w:cstheme="minorHAnsi"/>
                <w:sz w:val="23"/>
                <w:szCs w:val="23"/>
              </w:rPr>
              <w:t>5 point</w:t>
            </w:r>
            <w:proofErr w:type="gramEnd"/>
            <w:r w:rsidR="00691C59" w:rsidRPr="00EB612A">
              <w:rPr>
                <w:rFonts w:ascii="Trebuchet MS" w:hAnsi="Trebuchet MS" w:cstheme="minorHAnsi"/>
                <w:sz w:val="23"/>
                <w:szCs w:val="23"/>
              </w:rPr>
              <w:t xml:space="preserve"> BET measurement in 20 minutes and 4 x 40 points isotherms in 8 hours flat. Request you to amend this specs.</w:t>
            </w:r>
          </w:p>
        </w:tc>
        <w:tc>
          <w:tcPr>
            <w:tcW w:w="6910" w:type="dxa"/>
            <w:vAlign w:val="center"/>
          </w:tcPr>
          <w:p w:rsidR="00500BC0" w:rsidRPr="00EB612A" w:rsidRDefault="00F1464E" w:rsidP="008645C1">
            <w:pPr>
              <w:spacing w:after="200" w:line="276" w:lineRule="auto"/>
              <w:jc w:val="both"/>
              <w:rPr>
                <w:rFonts w:ascii="Trebuchet MS" w:eastAsia="Calibri" w:hAnsi="Trebuchet MS" w:cs="Calibri"/>
                <w:bCs/>
                <w:sz w:val="23"/>
                <w:szCs w:val="23"/>
                <w:highlight w:val="yellow"/>
              </w:rPr>
            </w:pPr>
            <w:r w:rsidRPr="00EB612A">
              <w:rPr>
                <w:rFonts w:ascii="Trebuchet MS" w:eastAsia="Calibri" w:hAnsi="Trebuchet MS" w:cs="Calibri"/>
                <w:bCs/>
                <w:color w:val="000000" w:themeColor="text1"/>
                <w:sz w:val="23"/>
                <w:szCs w:val="23"/>
              </w:rPr>
              <w:t>Amended, please refer revised specification attached as Annexure III</w:t>
            </w:r>
          </w:p>
        </w:tc>
      </w:tr>
      <w:tr w:rsidR="00500BC0" w:rsidRPr="00EB612A" w:rsidTr="00F5784D">
        <w:tc>
          <w:tcPr>
            <w:tcW w:w="988" w:type="dxa"/>
            <w:vAlign w:val="center"/>
          </w:tcPr>
          <w:p w:rsidR="00500BC0" w:rsidRPr="00EB612A" w:rsidRDefault="00B22A93" w:rsidP="00B61B51">
            <w:pPr>
              <w:spacing w:after="200" w:line="276" w:lineRule="auto"/>
              <w:jc w:val="center"/>
              <w:rPr>
                <w:rFonts w:ascii="Trebuchet MS" w:eastAsia="Calibri" w:hAnsi="Trebuchet MS" w:cs="Calibri"/>
                <w:bCs/>
                <w:sz w:val="23"/>
                <w:szCs w:val="23"/>
              </w:rPr>
            </w:pPr>
            <w:r w:rsidRPr="00EB612A">
              <w:rPr>
                <w:rFonts w:ascii="Trebuchet MS" w:eastAsia="Calibri" w:hAnsi="Trebuchet MS" w:cs="Calibri"/>
                <w:bCs/>
                <w:sz w:val="23"/>
                <w:szCs w:val="23"/>
              </w:rPr>
              <w:t>4</w:t>
            </w:r>
          </w:p>
        </w:tc>
        <w:tc>
          <w:tcPr>
            <w:tcW w:w="6520" w:type="dxa"/>
            <w:vAlign w:val="center"/>
          </w:tcPr>
          <w:p w:rsidR="00500BC0" w:rsidRPr="00EB612A" w:rsidRDefault="00A769EF" w:rsidP="00B61B51">
            <w:pPr>
              <w:pStyle w:val="Default"/>
              <w:spacing w:line="276" w:lineRule="auto"/>
              <w:jc w:val="both"/>
              <w:rPr>
                <w:rFonts w:ascii="Trebuchet MS" w:eastAsia="Calibri" w:hAnsi="Trebuchet MS" w:cs="Calibri"/>
                <w:bCs/>
                <w:color w:val="auto"/>
                <w:sz w:val="23"/>
                <w:szCs w:val="23"/>
                <w:lang w:val="en-US"/>
              </w:rPr>
            </w:pPr>
            <w:proofErr w:type="spellStart"/>
            <w:r w:rsidRPr="00EB612A">
              <w:rPr>
                <w:rFonts w:ascii="Trebuchet MS" w:eastAsia="Times New Roman" w:hAnsi="Trebuchet MS" w:cstheme="minorHAnsi"/>
                <w:color w:val="auto"/>
                <w:sz w:val="23"/>
                <w:szCs w:val="23"/>
              </w:rPr>
              <w:t>Sl</w:t>
            </w:r>
            <w:proofErr w:type="spellEnd"/>
            <w:r w:rsidRPr="00EB612A">
              <w:rPr>
                <w:rFonts w:ascii="Trebuchet MS" w:eastAsia="Times New Roman" w:hAnsi="Trebuchet MS" w:cstheme="minorHAnsi"/>
                <w:color w:val="auto"/>
                <w:sz w:val="23"/>
                <w:szCs w:val="23"/>
              </w:rPr>
              <w:t xml:space="preserve"> no: </w:t>
            </w:r>
            <w:proofErr w:type="gramStart"/>
            <w:r w:rsidRPr="00EB612A">
              <w:rPr>
                <w:rFonts w:ascii="Trebuchet MS" w:eastAsia="Times New Roman" w:hAnsi="Trebuchet MS" w:cstheme="minorHAnsi"/>
                <w:color w:val="auto"/>
                <w:sz w:val="23"/>
                <w:szCs w:val="23"/>
              </w:rPr>
              <w:t>9,</w:t>
            </w:r>
            <w:r w:rsidR="0056040C" w:rsidRPr="00EB612A">
              <w:rPr>
                <w:rFonts w:ascii="Trebuchet MS" w:eastAsia="Times New Roman" w:hAnsi="Trebuchet MS" w:cstheme="minorHAnsi"/>
                <w:color w:val="auto"/>
                <w:sz w:val="23"/>
                <w:szCs w:val="23"/>
              </w:rPr>
              <w:t>High</w:t>
            </w:r>
            <w:proofErr w:type="gramEnd"/>
            <w:r w:rsidR="0056040C" w:rsidRPr="00EB612A">
              <w:rPr>
                <w:rFonts w:ascii="Trebuchet MS" w:eastAsia="Times New Roman" w:hAnsi="Trebuchet MS" w:cstheme="minorHAnsi"/>
                <w:color w:val="auto"/>
                <w:sz w:val="23"/>
                <w:szCs w:val="23"/>
              </w:rPr>
              <w:t xml:space="preserve"> vacuum system – With 10-4 P/P0, no turbo pump is necessary. Please amend this specs.</w:t>
            </w:r>
          </w:p>
        </w:tc>
        <w:tc>
          <w:tcPr>
            <w:tcW w:w="6910" w:type="dxa"/>
            <w:vAlign w:val="center"/>
          </w:tcPr>
          <w:p w:rsidR="00500BC0" w:rsidRPr="00EB612A" w:rsidRDefault="00262144" w:rsidP="00E05E9B">
            <w:pPr>
              <w:spacing w:after="200" w:line="276" w:lineRule="auto"/>
              <w:jc w:val="both"/>
              <w:rPr>
                <w:rFonts w:ascii="Trebuchet MS" w:eastAsia="Calibri" w:hAnsi="Trebuchet MS" w:cs="Calibri"/>
                <w:bCs/>
                <w:sz w:val="23"/>
                <w:szCs w:val="23"/>
              </w:rPr>
            </w:pPr>
            <w:r w:rsidRPr="00EB612A">
              <w:rPr>
                <w:rFonts w:ascii="Trebuchet MS" w:eastAsia="Calibri" w:hAnsi="Trebuchet MS" w:cs="Calibri"/>
                <w:bCs/>
                <w:color w:val="000000" w:themeColor="text1"/>
                <w:sz w:val="23"/>
                <w:szCs w:val="23"/>
              </w:rPr>
              <w:t>Amended, please refer revised specification attached as Annexure III.</w:t>
            </w:r>
          </w:p>
        </w:tc>
      </w:tr>
      <w:tr w:rsidR="00500BC0" w:rsidRPr="00EB612A" w:rsidTr="00F5784D">
        <w:tc>
          <w:tcPr>
            <w:tcW w:w="988" w:type="dxa"/>
            <w:vAlign w:val="center"/>
          </w:tcPr>
          <w:p w:rsidR="00500BC0" w:rsidRPr="00EB612A" w:rsidRDefault="00B22A93" w:rsidP="00B61B51">
            <w:pPr>
              <w:spacing w:after="200" w:line="276" w:lineRule="auto"/>
              <w:jc w:val="center"/>
              <w:rPr>
                <w:rFonts w:ascii="Trebuchet MS" w:eastAsia="Calibri" w:hAnsi="Trebuchet MS" w:cs="Calibri"/>
                <w:bCs/>
                <w:sz w:val="23"/>
                <w:szCs w:val="23"/>
              </w:rPr>
            </w:pPr>
            <w:r w:rsidRPr="00EB612A">
              <w:rPr>
                <w:rFonts w:ascii="Trebuchet MS" w:eastAsia="Calibri" w:hAnsi="Trebuchet MS" w:cs="Calibri"/>
                <w:bCs/>
                <w:sz w:val="23"/>
                <w:szCs w:val="23"/>
              </w:rPr>
              <w:t>5</w:t>
            </w:r>
          </w:p>
        </w:tc>
        <w:tc>
          <w:tcPr>
            <w:tcW w:w="6520" w:type="dxa"/>
            <w:vAlign w:val="center"/>
          </w:tcPr>
          <w:p w:rsidR="00500BC0" w:rsidRPr="00EB612A" w:rsidRDefault="00A769EF" w:rsidP="00B61B51">
            <w:pPr>
              <w:pStyle w:val="Default"/>
              <w:spacing w:line="276" w:lineRule="auto"/>
              <w:jc w:val="both"/>
              <w:rPr>
                <w:rFonts w:ascii="Trebuchet MS" w:eastAsia="Calibri" w:hAnsi="Trebuchet MS" w:cs="Calibri"/>
                <w:bCs/>
                <w:color w:val="auto"/>
                <w:sz w:val="23"/>
                <w:szCs w:val="23"/>
                <w:highlight w:val="yellow"/>
                <w:lang w:val="en-US"/>
              </w:rPr>
            </w:pPr>
            <w:proofErr w:type="spellStart"/>
            <w:r w:rsidRPr="00EB612A">
              <w:rPr>
                <w:rFonts w:ascii="Trebuchet MS" w:eastAsia="Times New Roman" w:hAnsi="Trebuchet MS" w:cstheme="minorHAnsi"/>
                <w:color w:val="auto"/>
                <w:sz w:val="23"/>
                <w:szCs w:val="23"/>
              </w:rPr>
              <w:t>Sl</w:t>
            </w:r>
            <w:proofErr w:type="spellEnd"/>
            <w:r w:rsidRPr="00EB612A">
              <w:rPr>
                <w:rFonts w:ascii="Trebuchet MS" w:eastAsia="Times New Roman" w:hAnsi="Trebuchet MS" w:cstheme="minorHAnsi"/>
                <w:color w:val="auto"/>
                <w:sz w:val="23"/>
                <w:szCs w:val="23"/>
              </w:rPr>
              <w:t xml:space="preserve"> no: 10, </w:t>
            </w:r>
            <w:r w:rsidR="0056040C" w:rsidRPr="00EB612A">
              <w:rPr>
                <w:rFonts w:ascii="Trebuchet MS" w:eastAsia="Times New Roman" w:hAnsi="Trebuchet MS" w:cstheme="minorHAnsi"/>
                <w:color w:val="auto"/>
                <w:sz w:val="23"/>
                <w:szCs w:val="23"/>
              </w:rPr>
              <w:t xml:space="preserve">Dead Volume correction – The tender specs </w:t>
            </w:r>
            <w:proofErr w:type="gramStart"/>
            <w:r w:rsidR="0056040C" w:rsidRPr="00EB612A">
              <w:rPr>
                <w:rFonts w:ascii="Trebuchet MS" w:eastAsia="Times New Roman" w:hAnsi="Trebuchet MS" w:cstheme="minorHAnsi"/>
                <w:color w:val="auto"/>
                <w:sz w:val="23"/>
                <w:szCs w:val="23"/>
              </w:rPr>
              <w:t>seems</w:t>
            </w:r>
            <w:proofErr w:type="gramEnd"/>
            <w:r w:rsidR="0056040C" w:rsidRPr="00EB612A">
              <w:rPr>
                <w:rFonts w:ascii="Trebuchet MS" w:eastAsia="Times New Roman" w:hAnsi="Trebuchet MS" w:cstheme="minorHAnsi"/>
                <w:color w:val="auto"/>
                <w:sz w:val="23"/>
                <w:szCs w:val="23"/>
              </w:rPr>
              <w:t xml:space="preserve"> to be of only one supplier. We offer Active </w:t>
            </w:r>
            <w:proofErr w:type="spellStart"/>
            <w:r w:rsidR="0056040C" w:rsidRPr="00EB612A">
              <w:rPr>
                <w:rFonts w:ascii="Trebuchet MS" w:eastAsia="Times New Roman" w:hAnsi="Trebuchet MS" w:cstheme="minorHAnsi"/>
                <w:color w:val="auto"/>
                <w:sz w:val="23"/>
                <w:szCs w:val="23"/>
              </w:rPr>
              <w:t>Coolent</w:t>
            </w:r>
            <w:proofErr w:type="spellEnd"/>
            <w:r w:rsidR="0056040C" w:rsidRPr="00EB612A">
              <w:rPr>
                <w:rFonts w:ascii="Trebuchet MS" w:eastAsia="Times New Roman" w:hAnsi="Trebuchet MS" w:cstheme="minorHAnsi"/>
                <w:color w:val="auto"/>
                <w:sz w:val="23"/>
                <w:szCs w:val="23"/>
              </w:rPr>
              <w:t xml:space="preserve"> Level Sensor (CLS) technology which is far more superior and accurate. Request you to amend this specs to accept the CLS technology also.</w:t>
            </w:r>
          </w:p>
        </w:tc>
        <w:tc>
          <w:tcPr>
            <w:tcW w:w="6910" w:type="dxa"/>
            <w:vAlign w:val="center"/>
          </w:tcPr>
          <w:p w:rsidR="00500BC0" w:rsidRPr="00EB612A" w:rsidRDefault="00262144" w:rsidP="00652DA9">
            <w:pPr>
              <w:spacing w:line="276" w:lineRule="auto"/>
              <w:jc w:val="both"/>
              <w:rPr>
                <w:rFonts w:ascii="Trebuchet MS" w:eastAsia="Calibri" w:hAnsi="Trebuchet MS" w:cs="Calibri"/>
                <w:sz w:val="23"/>
                <w:szCs w:val="23"/>
                <w:highlight w:val="yellow"/>
              </w:rPr>
            </w:pPr>
            <w:r w:rsidRPr="00EB612A">
              <w:rPr>
                <w:rFonts w:ascii="Trebuchet MS" w:eastAsia="Calibri" w:hAnsi="Trebuchet MS" w:cs="Calibri"/>
                <w:bCs/>
                <w:color w:val="000000" w:themeColor="text1"/>
                <w:sz w:val="23"/>
                <w:szCs w:val="23"/>
              </w:rPr>
              <w:t>Amended, please refer revised specification attached as Annexure III.</w:t>
            </w:r>
          </w:p>
        </w:tc>
      </w:tr>
      <w:tr w:rsidR="00500BC0" w:rsidRPr="00EB612A" w:rsidTr="00F5784D">
        <w:tc>
          <w:tcPr>
            <w:tcW w:w="988" w:type="dxa"/>
            <w:vAlign w:val="center"/>
          </w:tcPr>
          <w:p w:rsidR="00500BC0" w:rsidRPr="00EB612A" w:rsidRDefault="00B22A93" w:rsidP="00B61B51">
            <w:pPr>
              <w:spacing w:after="200" w:line="276" w:lineRule="auto"/>
              <w:jc w:val="center"/>
              <w:rPr>
                <w:rFonts w:ascii="Trebuchet MS" w:eastAsia="Calibri" w:hAnsi="Trebuchet MS" w:cs="Calibri"/>
                <w:bCs/>
                <w:sz w:val="23"/>
                <w:szCs w:val="23"/>
              </w:rPr>
            </w:pPr>
            <w:r w:rsidRPr="00EB612A">
              <w:rPr>
                <w:rFonts w:ascii="Trebuchet MS" w:eastAsia="Calibri" w:hAnsi="Trebuchet MS" w:cs="Calibri"/>
                <w:bCs/>
                <w:sz w:val="23"/>
                <w:szCs w:val="23"/>
              </w:rPr>
              <w:t>6</w:t>
            </w:r>
          </w:p>
        </w:tc>
        <w:tc>
          <w:tcPr>
            <w:tcW w:w="6520" w:type="dxa"/>
            <w:vAlign w:val="center"/>
          </w:tcPr>
          <w:p w:rsidR="00500BC0" w:rsidRPr="00EB612A" w:rsidRDefault="009A1389" w:rsidP="009A1389">
            <w:pPr>
              <w:pStyle w:val="Default"/>
              <w:spacing w:line="276" w:lineRule="auto"/>
              <w:jc w:val="both"/>
              <w:rPr>
                <w:rFonts w:ascii="Trebuchet MS" w:hAnsi="Trebuchet MS" w:cs="Calibri"/>
                <w:color w:val="000000" w:themeColor="text1"/>
                <w:sz w:val="23"/>
                <w:szCs w:val="23"/>
              </w:rPr>
            </w:pPr>
            <w:proofErr w:type="spellStart"/>
            <w:r w:rsidRPr="00EB612A">
              <w:rPr>
                <w:rFonts w:ascii="Trebuchet MS" w:eastAsia="Times New Roman" w:hAnsi="Trebuchet MS" w:cstheme="minorHAnsi"/>
                <w:color w:val="000000" w:themeColor="text1"/>
                <w:sz w:val="23"/>
                <w:szCs w:val="23"/>
              </w:rPr>
              <w:t>Sl</w:t>
            </w:r>
            <w:proofErr w:type="spellEnd"/>
            <w:r w:rsidRPr="00EB612A">
              <w:rPr>
                <w:rFonts w:ascii="Trebuchet MS" w:eastAsia="Times New Roman" w:hAnsi="Trebuchet MS" w:cstheme="minorHAnsi"/>
                <w:color w:val="000000" w:themeColor="text1"/>
                <w:sz w:val="23"/>
                <w:szCs w:val="23"/>
              </w:rPr>
              <w:t xml:space="preserve"> no: 12, </w:t>
            </w:r>
            <w:proofErr w:type="spellStart"/>
            <w:r w:rsidRPr="00EB612A">
              <w:rPr>
                <w:rFonts w:ascii="Trebuchet MS" w:eastAsia="Times New Roman" w:hAnsi="Trebuchet MS" w:cstheme="minorHAnsi"/>
                <w:color w:val="000000" w:themeColor="text1"/>
                <w:sz w:val="23"/>
                <w:szCs w:val="23"/>
              </w:rPr>
              <w:t>Insitu</w:t>
            </w:r>
            <w:proofErr w:type="spellEnd"/>
            <w:r w:rsidRPr="00EB612A">
              <w:rPr>
                <w:rFonts w:ascii="Trebuchet MS" w:eastAsia="Times New Roman" w:hAnsi="Trebuchet MS" w:cstheme="minorHAnsi"/>
                <w:color w:val="000000" w:themeColor="text1"/>
                <w:sz w:val="23"/>
                <w:szCs w:val="23"/>
              </w:rPr>
              <w:t xml:space="preserve"> </w:t>
            </w:r>
            <w:proofErr w:type="spellStart"/>
            <w:r w:rsidRPr="00EB612A">
              <w:rPr>
                <w:rFonts w:ascii="Trebuchet MS" w:eastAsia="Times New Roman" w:hAnsi="Trebuchet MS" w:cstheme="minorHAnsi"/>
                <w:color w:val="000000" w:themeColor="text1"/>
                <w:sz w:val="23"/>
                <w:szCs w:val="23"/>
              </w:rPr>
              <w:t>Pretreatment</w:t>
            </w:r>
            <w:proofErr w:type="spellEnd"/>
            <w:r w:rsidR="0056040C" w:rsidRPr="00EB612A">
              <w:rPr>
                <w:rFonts w:ascii="Trebuchet MS" w:eastAsia="Times New Roman" w:hAnsi="Trebuchet MS" w:cstheme="minorHAnsi"/>
                <w:color w:val="000000" w:themeColor="text1"/>
                <w:sz w:val="23"/>
                <w:szCs w:val="23"/>
              </w:rPr>
              <w:t xml:space="preserve">– </w:t>
            </w:r>
            <w:proofErr w:type="spellStart"/>
            <w:r w:rsidR="0056040C" w:rsidRPr="00EB612A">
              <w:rPr>
                <w:rFonts w:ascii="Trebuchet MS" w:eastAsia="Times New Roman" w:hAnsi="Trebuchet MS" w:cstheme="minorHAnsi"/>
                <w:color w:val="000000" w:themeColor="text1"/>
                <w:sz w:val="23"/>
                <w:szCs w:val="23"/>
              </w:rPr>
              <w:t>Insitu</w:t>
            </w:r>
            <w:proofErr w:type="spellEnd"/>
            <w:r w:rsidR="0056040C" w:rsidRPr="00EB612A">
              <w:rPr>
                <w:rFonts w:ascii="Trebuchet MS" w:eastAsia="Times New Roman" w:hAnsi="Trebuchet MS" w:cstheme="minorHAnsi"/>
                <w:color w:val="000000" w:themeColor="text1"/>
                <w:sz w:val="23"/>
                <w:szCs w:val="23"/>
              </w:rPr>
              <w:t xml:space="preserve"> degassing is never suggested by the expert as this has high chances for </w:t>
            </w:r>
            <w:r w:rsidR="0056040C" w:rsidRPr="00EB612A">
              <w:rPr>
                <w:rFonts w:ascii="Trebuchet MS" w:eastAsia="Times New Roman" w:hAnsi="Trebuchet MS" w:cstheme="minorHAnsi"/>
                <w:color w:val="000000" w:themeColor="text1"/>
                <w:sz w:val="23"/>
                <w:szCs w:val="23"/>
              </w:rPr>
              <w:lastRenderedPageBreak/>
              <w:t>contaminations. Request to change this specs for dedicated degasser.</w:t>
            </w:r>
          </w:p>
        </w:tc>
        <w:tc>
          <w:tcPr>
            <w:tcW w:w="6910" w:type="dxa"/>
            <w:vAlign w:val="center"/>
          </w:tcPr>
          <w:p w:rsidR="00AC1236" w:rsidRDefault="00262144" w:rsidP="00E67D3C">
            <w:pPr>
              <w:spacing w:after="200" w:line="276" w:lineRule="auto"/>
              <w:jc w:val="both"/>
              <w:rPr>
                <w:rFonts w:ascii="Trebuchet MS" w:eastAsia="Calibri" w:hAnsi="Trebuchet MS" w:cstheme="minorHAnsi"/>
                <w:color w:val="000000" w:themeColor="text1"/>
                <w:sz w:val="23"/>
                <w:szCs w:val="23"/>
              </w:rPr>
            </w:pPr>
            <w:r w:rsidRPr="00EB612A">
              <w:rPr>
                <w:rFonts w:ascii="Trebuchet MS" w:eastAsia="Calibri" w:hAnsi="Trebuchet MS" w:cstheme="minorHAnsi"/>
                <w:color w:val="000000" w:themeColor="text1"/>
                <w:sz w:val="23"/>
                <w:szCs w:val="23"/>
              </w:rPr>
              <w:lastRenderedPageBreak/>
              <w:t xml:space="preserve">Tender specifications </w:t>
            </w:r>
            <w:r w:rsidR="00AC1236">
              <w:rPr>
                <w:rFonts w:ascii="Trebuchet MS" w:eastAsia="Calibri" w:hAnsi="Trebuchet MS" w:cstheme="minorHAnsi"/>
                <w:color w:val="000000" w:themeColor="text1"/>
                <w:sz w:val="23"/>
                <w:szCs w:val="23"/>
              </w:rPr>
              <w:t>prevail</w:t>
            </w:r>
            <w:r w:rsidR="009A1389" w:rsidRPr="00EB612A">
              <w:rPr>
                <w:rFonts w:ascii="Trebuchet MS" w:eastAsia="Calibri" w:hAnsi="Trebuchet MS" w:cstheme="minorHAnsi"/>
                <w:color w:val="000000" w:themeColor="text1"/>
                <w:sz w:val="23"/>
                <w:szCs w:val="23"/>
              </w:rPr>
              <w:t>.</w:t>
            </w:r>
          </w:p>
          <w:p w:rsidR="00500BC0" w:rsidRPr="00EB612A" w:rsidRDefault="009A1389" w:rsidP="00E67D3C">
            <w:pPr>
              <w:spacing w:after="200" w:line="276" w:lineRule="auto"/>
              <w:jc w:val="both"/>
              <w:rPr>
                <w:rFonts w:ascii="Trebuchet MS" w:eastAsia="Calibri" w:hAnsi="Trebuchet MS" w:cstheme="minorHAnsi"/>
                <w:color w:val="000000" w:themeColor="text1"/>
                <w:sz w:val="23"/>
                <w:szCs w:val="23"/>
              </w:rPr>
            </w:pPr>
            <w:r w:rsidRPr="00EB612A">
              <w:rPr>
                <w:rFonts w:ascii="Trebuchet MS" w:eastAsia="Calibri" w:hAnsi="Trebuchet MS" w:cstheme="minorHAnsi"/>
                <w:color w:val="000000" w:themeColor="text1"/>
                <w:sz w:val="23"/>
                <w:szCs w:val="23"/>
              </w:rPr>
              <w:lastRenderedPageBreak/>
              <w:t xml:space="preserve"> </w:t>
            </w:r>
            <w:r w:rsidR="00AC1236">
              <w:rPr>
                <w:rFonts w:ascii="Trebuchet MS" w:hAnsi="Trebuchet MS" w:cstheme="minorHAnsi"/>
                <w:color w:val="000000" w:themeColor="text1"/>
                <w:sz w:val="23"/>
                <w:szCs w:val="23"/>
              </w:rPr>
              <w:t>A dedicated</w:t>
            </w:r>
            <w:r w:rsidRPr="00EB612A">
              <w:rPr>
                <w:rFonts w:ascii="Trebuchet MS" w:hAnsi="Trebuchet MS" w:cstheme="minorHAnsi"/>
                <w:color w:val="000000" w:themeColor="text1"/>
                <w:sz w:val="23"/>
                <w:szCs w:val="23"/>
              </w:rPr>
              <w:t xml:space="preserve"> degasser is fine for regular samples but w</w:t>
            </w:r>
            <w:r w:rsidR="0056040C" w:rsidRPr="00EB612A">
              <w:rPr>
                <w:rFonts w:ascii="Trebuchet MS" w:eastAsia="Calibri" w:hAnsi="Trebuchet MS" w:cstheme="minorHAnsi"/>
                <w:color w:val="000000" w:themeColor="text1"/>
                <w:sz w:val="23"/>
                <w:szCs w:val="23"/>
              </w:rPr>
              <w:t xml:space="preserve">e </w:t>
            </w:r>
            <w:r w:rsidRPr="00EB612A">
              <w:rPr>
                <w:rFonts w:ascii="Trebuchet MS" w:eastAsia="Calibri" w:hAnsi="Trebuchet MS" w:cstheme="minorHAnsi"/>
                <w:color w:val="000000" w:themeColor="text1"/>
                <w:sz w:val="23"/>
                <w:szCs w:val="23"/>
              </w:rPr>
              <w:t xml:space="preserve">also </w:t>
            </w:r>
            <w:r w:rsidR="0056040C" w:rsidRPr="00EB612A">
              <w:rPr>
                <w:rFonts w:ascii="Trebuchet MS" w:eastAsia="Calibri" w:hAnsi="Trebuchet MS" w:cstheme="minorHAnsi"/>
                <w:color w:val="000000" w:themeColor="text1"/>
                <w:sz w:val="23"/>
                <w:szCs w:val="23"/>
              </w:rPr>
              <w:t xml:space="preserve">measure adsorption for </w:t>
            </w:r>
            <w:r w:rsidRPr="00EB612A">
              <w:rPr>
                <w:rFonts w:ascii="Trebuchet MS" w:eastAsia="Calibri" w:hAnsi="Trebuchet MS" w:cstheme="minorHAnsi"/>
                <w:color w:val="000000" w:themeColor="text1"/>
                <w:sz w:val="23"/>
                <w:szCs w:val="23"/>
              </w:rPr>
              <w:t>very</w:t>
            </w:r>
            <w:r w:rsidR="008645C1" w:rsidRPr="00EB612A">
              <w:rPr>
                <w:rFonts w:ascii="Trebuchet MS" w:eastAsia="Calibri" w:hAnsi="Trebuchet MS" w:cstheme="minorHAnsi"/>
                <w:color w:val="000000" w:themeColor="text1"/>
                <w:sz w:val="23"/>
                <w:szCs w:val="23"/>
              </w:rPr>
              <w:t xml:space="preserve"> </w:t>
            </w:r>
            <w:r w:rsidRPr="00EB612A">
              <w:rPr>
                <w:rFonts w:ascii="Trebuchet MS" w:eastAsia="Calibri" w:hAnsi="Trebuchet MS" w:cstheme="minorHAnsi"/>
                <w:color w:val="000000" w:themeColor="text1"/>
                <w:sz w:val="23"/>
                <w:szCs w:val="23"/>
              </w:rPr>
              <w:t>moisture</w:t>
            </w:r>
            <w:r w:rsidR="008645C1" w:rsidRPr="00EB612A">
              <w:rPr>
                <w:rFonts w:ascii="Trebuchet MS" w:eastAsia="Calibri" w:hAnsi="Trebuchet MS" w:cstheme="minorHAnsi"/>
                <w:color w:val="000000" w:themeColor="text1"/>
                <w:sz w:val="23"/>
                <w:szCs w:val="23"/>
              </w:rPr>
              <w:t xml:space="preserve"> sensitive </w:t>
            </w:r>
            <w:r w:rsidR="00E67D3C" w:rsidRPr="00EB612A">
              <w:rPr>
                <w:rFonts w:ascii="Trebuchet MS" w:eastAsia="Calibri" w:hAnsi="Trebuchet MS" w:cstheme="minorHAnsi"/>
                <w:color w:val="000000" w:themeColor="text1"/>
                <w:sz w:val="23"/>
                <w:szCs w:val="23"/>
              </w:rPr>
              <w:t xml:space="preserve">and containing high boiling coordinated </w:t>
            </w:r>
            <w:r w:rsidR="008645C1" w:rsidRPr="00EB612A">
              <w:rPr>
                <w:rFonts w:ascii="Trebuchet MS" w:eastAsia="Calibri" w:hAnsi="Trebuchet MS" w:cstheme="minorHAnsi"/>
                <w:color w:val="000000" w:themeColor="text1"/>
                <w:sz w:val="23"/>
                <w:szCs w:val="23"/>
              </w:rPr>
              <w:t>samples</w:t>
            </w:r>
            <w:r w:rsidRPr="00EB612A">
              <w:rPr>
                <w:rFonts w:ascii="Trebuchet MS" w:eastAsia="Calibri" w:hAnsi="Trebuchet MS" w:cstheme="minorHAnsi"/>
                <w:color w:val="000000" w:themeColor="text1"/>
                <w:sz w:val="23"/>
                <w:szCs w:val="23"/>
              </w:rPr>
              <w:t xml:space="preserve">, and for that </w:t>
            </w:r>
            <w:r w:rsidR="0056040C" w:rsidRPr="00EB612A">
              <w:rPr>
                <w:rFonts w:ascii="Trebuchet MS" w:eastAsia="Calibri" w:hAnsi="Trebuchet MS" w:cstheme="minorHAnsi"/>
                <w:color w:val="000000" w:themeColor="text1"/>
                <w:sz w:val="23"/>
                <w:szCs w:val="23"/>
              </w:rPr>
              <w:t>reason we need the in</w:t>
            </w:r>
            <w:r w:rsidR="008645C1" w:rsidRPr="00EB612A">
              <w:rPr>
                <w:rFonts w:ascii="Trebuchet MS" w:eastAsia="Calibri" w:hAnsi="Trebuchet MS" w:cstheme="minorHAnsi"/>
                <w:color w:val="000000" w:themeColor="text1"/>
                <w:sz w:val="23"/>
                <w:szCs w:val="23"/>
              </w:rPr>
              <w:t>-</w:t>
            </w:r>
            <w:r w:rsidR="0056040C" w:rsidRPr="00EB612A">
              <w:rPr>
                <w:rFonts w:ascii="Trebuchet MS" w:eastAsia="Calibri" w:hAnsi="Trebuchet MS" w:cstheme="minorHAnsi"/>
                <w:color w:val="000000" w:themeColor="text1"/>
                <w:sz w:val="23"/>
                <w:szCs w:val="23"/>
              </w:rPr>
              <w:t xml:space="preserve">situ pretreatment </w:t>
            </w:r>
            <w:r w:rsidR="009B15A6" w:rsidRPr="00EB612A">
              <w:rPr>
                <w:rFonts w:ascii="Trebuchet MS" w:eastAsia="Calibri" w:hAnsi="Trebuchet MS" w:cstheme="minorHAnsi"/>
                <w:color w:val="000000" w:themeColor="text1"/>
                <w:sz w:val="23"/>
                <w:szCs w:val="23"/>
              </w:rPr>
              <w:t>system.</w:t>
            </w:r>
          </w:p>
        </w:tc>
      </w:tr>
      <w:tr w:rsidR="00F9555C" w:rsidRPr="00EB612A" w:rsidTr="00E5300A">
        <w:trPr>
          <w:trHeight w:val="322"/>
        </w:trPr>
        <w:tc>
          <w:tcPr>
            <w:tcW w:w="988" w:type="dxa"/>
            <w:vAlign w:val="center"/>
          </w:tcPr>
          <w:p w:rsidR="00F9555C" w:rsidRPr="00EB612A" w:rsidRDefault="00F9555C" w:rsidP="00F9555C">
            <w:pPr>
              <w:spacing w:after="200" w:line="276" w:lineRule="auto"/>
              <w:jc w:val="center"/>
              <w:rPr>
                <w:rFonts w:ascii="Trebuchet MS" w:eastAsia="Calibri" w:hAnsi="Trebuchet MS" w:cs="Calibri"/>
                <w:bCs/>
                <w:color w:val="000000" w:themeColor="text1"/>
                <w:sz w:val="23"/>
                <w:szCs w:val="23"/>
              </w:rPr>
            </w:pPr>
            <w:r w:rsidRPr="00EB612A">
              <w:rPr>
                <w:rFonts w:ascii="Trebuchet MS" w:eastAsia="Calibri" w:hAnsi="Trebuchet MS" w:cs="Calibri"/>
                <w:bCs/>
                <w:color w:val="000000" w:themeColor="text1"/>
                <w:sz w:val="23"/>
                <w:szCs w:val="23"/>
              </w:rPr>
              <w:lastRenderedPageBreak/>
              <w:t>7</w:t>
            </w:r>
          </w:p>
        </w:tc>
        <w:tc>
          <w:tcPr>
            <w:tcW w:w="6520" w:type="dxa"/>
            <w:vAlign w:val="center"/>
          </w:tcPr>
          <w:p w:rsidR="00F9555C" w:rsidRPr="00EB612A" w:rsidRDefault="00F9555C" w:rsidP="00F9555C">
            <w:pPr>
              <w:jc w:val="both"/>
              <w:rPr>
                <w:rFonts w:ascii="Trebuchet MS" w:hAnsi="Trebuchet MS"/>
                <w:color w:val="000000" w:themeColor="text1"/>
                <w:sz w:val="23"/>
                <w:szCs w:val="23"/>
                <w:lang w:val="en-GB"/>
              </w:rPr>
            </w:pPr>
            <w:r w:rsidRPr="00EB612A">
              <w:rPr>
                <w:rFonts w:ascii="Trebuchet MS" w:hAnsi="Trebuchet MS"/>
                <w:color w:val="000000" w:themeColor="text1"/>
                <w:sz w:val="23"/>
                <w:szCs w:val="23"/>
                <w:lang w:val="en-GB"/>
              </w:rPr>
              <w:t xml:space="preserve">In tender it is mentioned that minimum P/P0 requirement is 10^-4 and analysis station should have 1000 torr pressure transducer. This means the instrument will be used for measuring pore size distribution up to 20 Angstrom. But in that case turbo molecular vacuum pump is not needed as this pump is used to get minimum P/P0 at 10^-7 and analysis station should be equipped with 1000 </w:t>
            </w:r>
            <w:proofErr w:type="gramStart"/>
            <w:r w:rsidRPr="00EB612A">
              <w:rPr>
                <w:rFonts w:ascii="Trebuchet MS" w:hAnsi="Trebuchet MS"/>
                <w:color w:val="000000" w:themeColor="text1"/>
                <w:sz w:val="23"/>
                <w:szCs w:val="23"/>
                <w:lang w:val="en-GB"/>
              </w:rPr>
              <w:t>torr ,</w:t>
            </w:r>
            <w:proofErr w:type="gramEnd"/>
            <w:r w:rsidRPr="00EB612A">
              <w:rPr>
                <w:rFonts w:ascii="Trebuchet MS" w:hAnsi="Trebuchet MS"/>
                <w:color w:val="000000" w:themeColor="text1"/>
                <w:sz w:val="23"/>
                <w:szCs w:val="23"/>
                <w:lang w:val="en-GB"/>
              </w:rPr>
              <w:t xml:space="preserve"> 10 torr and 1 torr transducer.</w:t>
            </w:r>
          </w:p>
          <w:p w:rsidR="00F9555C" w:rsidRPr="00EB612A" w:rsidRDefault="00F9555C" w:rsidP="00F9555C">
            <w:pPr>
              <w:jc w:val="both"/>
              <w:rPr>
                <w:rFonts w:ascii="Trebuchet MS" w:hAnsi="Trebuchet MS"/>
                <w:color w:val="000000" w:themeColor="text1"/>
                <w:sz w:val="23"/>
                <w:szCs w:val="23"/>
                <w:lang w:val="en-GB"/>
              </w:rPr>
            </w:pPr>
            <w:r w:rsidRPr="00EB612A">
              <w:rPr>
                <w:rFonts w:ascii="Trebuchet MS" w:hAnsi="Trebuchet MS"/>
                <w:color w:val="000000" w:themeColor="text1"/>
                <w:sz w:val="23"/>
                <w:szCs w:val="23"/>
                <w:lang w:val="en-GB"/>
              </w:rPr>
              <w:t>We request you to kindly clarify the same and let us know whether turbo molecular vacuum pump is needed.</w:t>
            </w:r>
          </w:p>
        </w:tc>
        <w:tc>
          <w:tcPr>
            <w:tcW w:w="6910" w:type="dxa"/>
            <w:vAlign w:val="center"/>
          </w:tcPr>
          <w:p w:rsidR="00F9555C" w:rsidRPr="00EB612A" w:rsidRDefault="00262144" w:rsidP="005227FD">
            <w:pPr>
              <w:spacing w:after="200" w:line="276" w:lineRule="auto"/>
              <w:jc w:val="both"/>
              <w:rPr>
                <w:rFonts w:ascii="Trebuchet MS" w:hAnsi="Trebuchet MS"/>
                <w:color w:val="000000" w:themeColor="text1"/>
                <w:sz w:val="23"/>
                <w:szCs w:val="23"/>
              </w:rPr>
            </w:pPr>
            <w:r w:rsidRPr="00EB612A">
              <w:rPr>
                <w:rFonts w:ascii="Trebuchet MS" w:eastAsia="Calibri" w:hAnsi="Trebuchet MS" w:cs="Calibri"/>
                <w:bCs/>
                <w:color w:val="000000" w:themeColor="text1"/>
                <w:sz w:val="23"/>
                <w:szCs w:val="23"/>
              </w:rPr>
              <w:t>Amended, please refer revised specification attached as Annexure III.</w:t>
            </w:r>
          </w:p>
        </w:tc>
      </w:tr>
      <w:tr w:rsidR="00B22A93" w:rsidRPr="00EB612A" w:rsidTr="00F5784D">
        <w:trPr>
          <w:trHeight w:val="322"/>
        </w:trPr>
        <w:tc>
          <w:tcPr>
            <w:tcW w:w="988" w:type="dxa"/>
            <w:vAlign w:val="center"/>
          </w:tcPr>
          <w:p w:rsidR="00B22A93" w:rsidRPr="00EB612A" w:rsidRDefault="0029714F" w:rsidP="00B61B51">
            <w:pPr>
              <w:spacing w:after="200" w:line="276" w:lineRule="auto"/>
              <w:jc w:val="center"/>
              <w:rPr>
                <w:rFonts w:ascii="Trebuchet MS" w:eastAsia="Calibri" w:hAnsi="Trebuchet MS" w:cs="Calibri"/>
                <w:bCs/>
                <w:color w:val="000000" w:themeColor="text1"/>
                <w:sz w:val="23"/>
                <w:szCs w:val="23"/>
              </w:rPr>
            </w:pPr>
            <w:r w:rsidRPr="00EB612A">
              <w:rPr>
                <w:rFonts w:ascii="Trebuchet MS" w:eastAsia="Calibri" w:hAnsi="Trebuchet MS" w:cs="Calibri"/>
                <w:bCs/>
                <w:color w:val="000000" w:themeColor="text1"/>
                <w:sz w:val="23"/>
                <w:szCs w:val="23"/>
              </w:rPr>
              <w:t>8</w:t>
            </w:r>
          </w:p>
        </w:tc>
        <w:tc>
          <w:tcPr>
            <w:tcW w:w="6520" w:type="dxa"/>
            <w:vAlign w:val="center"/>
          </w:tcPr>
          <w:p w:rsidR="00B22A93" w:rsidRPr="00EB612A" w:rsidRDefault="00EB55E1" w:rsidP="00B61B51">
            <w:pPr>
              <w:spacing w:line="276" w:lineRule="auto"/>
              <w:jc w:val="both"/>
              <w:rPr>
                <w:rFonts w:ascii="Trebuchet MS" w:hAnsi="Trebuchet MS" w:cs="Calibri"/>
                <w:color w:val="000000" w:themeColor="text1"/>
                <w:sz w:val="23"/>
                <w:szCs w:val="23"/>
              </w:rPr>
            </w:pPr>
            <w:r w:rsidRPr="00EB612A">
              <w:rPr>
                <w:rFonts w:ascii="Trebuchet MS" w:hAnsi="Trebuchet MS" w:cs="Arial"/>
                <w:color w:val="000000" w:themeColor="text1"/>
                <w:sz w:val="23"/>
                <w:szCs w:val="23"/>
              </w:rPr>
              <w:t xml:space="preserve">1). Sr. No. 9 of specifications: </w:t>
            </w:r>
            <w:proofErr w:type="spellStart"/>
            <w:r w:rsidRPr="00EB612A">
              <w:rPr>
                <w:rFonts w:ascii="Trebuchet MS" w:hAnsi="Trebuchet MS" w:cs="Arial"/>
                <w:color w:val="000000" w:themeColor="text1"/>
                <w:sz w:val="23"/>
                <w:szCs w:val="23"/>
              </w:rPr>
              <w:t>Ananlyser</w:t>
            </w:r>
            <w:proofErr w:type="spellEnd"/>
            <w:r w:rsidRPr="00EB612A">
              <w:rPr>
                <w:rFonts w:ascii="Trebuchet MS" w:hAnsi="Trebuchet MS" w:cs="Arial"/>
                <w:color w:val="000000" w:themeColor="text1"/>
                <w:sz w:val="23"/>
                <w:szCs w:val="23"/>
              </w:rPr>
              <w:t xml:space="preserve"> should have a turbo molecular vacuum pump for low pressure adsorption.: We sincerely feel that Turbo molecular pump is not required because your requirement is Isotherm starting from P/Po = 10-4 to 0.99, to achieve this range of isotherm rotary pump is sufficient, Also as per tender only 1000 torr sensors are to be quoted, even if turbo pump is supplied 1000 torr sensors will not be able to monitor the gas dosing in TMP range: hence we kindly request you to remove the requirement of turbo molecular pump.</w:t>
            </w:r>
          </w:p>
        </w:tc>
        <w:tc>
          <w:tcPr>
            <w:tcW w:w="6910" w:type="dxa"/>
            <w:vAlign w:val="center"/>
          </w:tcPr>
          <w:p w:rsidR="00B22A93" w:rsidRPr="00EB612A" w:rsidRDefault="00262144" w:rsidP="005227FD">
            <w:pPr>
              <w:spacing w:after="200" w:line="276" w:lineRule="auto"/>
              <w:jc w:val="both"/>
              <w:rPr>
                <w:rFonts w:ascii="Trebuchet MS" w:hAnsi="Trebuchet MS"/>
                <w:color w:val="000000" w:themeColor="text1"/>
                <w:sz w:val="23"/>
                <w:szCs w:val="23"/>
              </w:rPr>
            </w:pPr>
            <w:r w:rsidRPr="00EB612A">
              <w:rPr>
                <w:rFonts w:ascii="Trebuchet MS" w:eastAsia="Calibri" w:hAnsi="Trebuchet MS" w:cs="Calibri"/>
                <w:bCs/>
                <w:color w:val="000000" w:themeColor="text1"/>
                <w:sz w:val="23"/>
                <w:szCs w:val="23"/>
              </w:rPr>
              <w:t>Amended, please refer revised specification attached as Annexure III.</w:t>
            </w:r>
          </w:p>
        </w:tc>
      </w:tr>
      <w:tr w:rsidR="00B22A93" w:rsidRPr="00EB612A" w:rsidTr="00F5784D">
        <w:tc>
          <w:tcPr>
            <w:tcW w:w="988" w:type="dxa"/>
            <w:vAlign w:val="center"/>
          </w:tcPr>
          <w:p w:rsidR="00B22A93" w:rsidRPr="00EB612A" w:rsidRDefault="0029714F" w:rsidP="00B61B51">
            <w:pPr>
              <w:spacing w:after="200" w:line="276" w:lineRule="auto"/>
              <w:jc w:val="center"/>
              <w:rPr>
                <w:rFonts w:ascii="Trebuchet MS" w:eastAsia="Calibri" w:hAnsi="Trebuchet MS" w:cs="Calibri"/>
                <w:bCs/>
                <w:sz w:val="23"/>
                <w:szCs w:val="23"/>
              </w:rPr>
            </w:pPr>
            <w:r w:rsidRPr="00EB612A">
              <w:rPr>
                <w:rFonts w:ascii="Trebuchet MS" w:eastAsia="Calibri" w:hAnsi="Trebuchet MS" w:cs="Calibri"/>
                <w:bCs/>
                <w:sz w:val="23"/>
                <w:szCs w:val="23"/>
              </w:rPr>
              <w:t>9</w:t>
            </w:r>
          </w:p>
        </w:tc>
        <w:tc>
          <w:tcPr>
            <w:tcW w:w="6520" w:type="dxa"/>
            <w:vAlign w:val="center"/>
          </w:tcPr>
          <w:p w:rsidR="00B22A93" w:rsidRPr="00EB612A" w:rsidRDefault="009B15A6" w:rsidP="00B61B51">
            <w:pPr>
              <w:spacing w:line="276" w:lineRule="auto"/>
              <w:jc w:val="both"/>
              <w:rPr>
                <w:rFonts w:ascii="Trebuchet MS" w:hAnsi="Trebuchet MS" w:cs="Calibri"/>
                <w:color w:val="4F81BD" w:themeColor="accent1"/>
                <w:sz w:val="23"/>
                <w:szCs w:val="23"/>
              </w:rPr>
            </w:pPr>
            <w:r w:rsidRPr="00EB612A">
              <w:rPr>
                <w:rFonts w:ascii="Trebuchet MS" w:hAnsi="Trebuchet MS" w:cs="Arial"/>
                <w:color w:val="000000" w:themeColor="text1"/>
                <w:sz w:val="23"/>
                <w:szCs w:val="23"/>
              </w:rPr>
              <w:t xml:space="preserve">Additional items and optional items: As per the current tender specs there is a need to quote for additional items and optional items, as per our understanding in the </w:t>
            </w:r>
            <w:proofErr w:type="spellStart"/>
            <w:r w:rsidRPr="00EB612A">
              <w:rPr>
                <w:rFonts w:ascii="Trebuchet MS" w:hAnsi="Trebuchet MS" w:cs="Arial"/>
                <w:color w:val="000000" w:themeColor="text1"/>
                <w:sz w:val="23"/>
                <w:szCs w:val="23"/>
              </w:rPr>
              <w:t>GeM</w:t>
            </w:r>
            <w:proofErr w:type="spellEnd"/>
            <w:r w:rsidRPr="00EB612A">
              <w:rPr>
                <w:rFonts w:ascii="Trebuchet MS" w:hAnsi="Trebuchet MS" w:cs="Arial"/>
                <w:color w:val="000000" w:themeColor="text1"/>
                <w:sz w:val="23"/>
                <w:szCs w:val="23"/>
              </w:rPr>
              <w:t xml:space="preserve"> bidding portal there is provision for inputting only one price, no provision in </w:t>
            </w:r>
            <w:proofErr w:type="spellStart"/>
            <w:r w:rsidRPr="00EB612A">
              <w:rPr>
                <w:rFonts w:ascii="Trebuchet MS" w:hAnsi="Trebuchet MS" w:cs="Arial"/>
                <w:color w:val="000000" w:themeColor="text1"/>
                <w:sz w:val="23"/>
                <w:szCs w:val="23"/>
              </w:rPr>
              <w:t>GeM</w:t>
            </w:r>
            <w:proofErr w:type="spellEnd"/>
            <w:r w:rsidRPr="00EB612A">
              <w:rPr>
                <w:rFonts w:ascii="Trebuchet MS" w:hAnsi="Trebuchet MS" w:cs="Arial"/>
                <w:color w:val="000000" w:themeColor="text1"/>
                <w:sz w:val="23"/>
                <w:szCs w:val="23"/>
              </w:rPr>
              <w:t xml:space="preserve"> to upload separate price for optional items.  Kindly clarify on this to enable us to quote a separate price for optional items.</w:t>
            </w:r>
          </w:p>
        </w:tc>
        <w:tc>
          <w:tcPr>
            <w:tcW w:w="6910" w:type="dxa"/>
            <w:vAlign w:val="center"/>
          </w:tcPr>
          <w:p w:rsidR="00B22A93" w:rsidRPr="00EB612A" w:rsidRDefault="00807A3F" w:rsidP="00807A3F">
            <w:pPr>
              <w:spacing w:line="276" w:lineRule="auto"/>
              <w:jc w:val="both"/>
              <w:rPr>
                <w:rFonts w:ascii="Trebuchet MS" w:hAnsi="Trebuchet MS" w:cs="Arial"/>
                <w:color w:val="000000" w:themeColor="text1"/>
                <w:sz w:val="23"/>
                <w:szCs w:val="23"/>
              </w:rPr>
            </w:pPr>
            <w:r w:rsidRPr="00EB612A">
              <w:rPr>
                <w:rFonts w:ascii="Trebuchet MS" w:hAnsi="Trebuchet MS" w:cs="Arial"/>
                <w:color w:val="000000" w:themeColor="text1"/>
                <w:sz w:val="23"/>
                <w:szCs w:val="23"/>
              </w:rPr>
              <w:t xml:space="preserve">Additional items and optional items are </w:t>
            </w:r>
            <w:r w:rsidR="00AC1236">
              <w:rPr>
                <w:rFonts w:ascii="Trebuchet MS" w:hAnsi="Trebuchet MS" w:cs="Arial"/>
                <w:color w:val="000000" w:themeColor="text1"/>
                <w:sz w:val="23"/>
                <w:szCs w:val="23"/>
              </w:rPr>
              <w:t>mandatory</w:t>
            </w:r>
            <w:r w:rsidRPr="00EB612A">
              <w:rPr>
                <w:rFonts w:ascii="Trebuchet MS" w:hAnsi="Trebuchet MS" w:cs="Arial"/>
                <w:color w:val="000000" w:themeColor="text1"/>
                <w:sz w:val="23"/>
                <w:szCs w:val="23"/>
              </w:rPr>
              <w:t xml:space="preserve">. </w:t>
            </w:r>
            <w:r w:rsidR="00AC1236">
              <w:rPr>
                <w:rFonts w:ascii="Trebuchet MS" w:hAnsi="Trebuchet MS" w:cs="Arial"/>
                <w:color w:val="000000" w:themeColor="text1"/>
                <w:sz w:val="23"/>
                <w:szCs w:val="23"/>
              </w:rPr>
              <w:t>Accordingly</w:t>
            </w:r>
            <w:r w:rsidRPr="00EB612A">
              <w:rPr>
                <w:rFonts w:ascii="Trebuchet MS" w:hAnsi="Trebuchet MS" w:cs="Arial"/>
                <w:color w:val="000000" w:themeColor="text1"/>
                <w:sz w:val="23"/>
                <w:szCs w:val="23"/>
              </w:rPr>
              <w:t xml:space="preserve">, </w:t>
            </w:r>
            <w:r w:rsidR="00AC1236">
              <w:rPr>
                <w:rFonts w:ascii="Trebuchet MS" w:hAnsi="Trebuchet MS" w:cs="Arial"/>
                <w:color w:val="000000" w:themeColor="text1"/>
                <w:sz w:val="23"/>
                <w:szCs w:val="23"/>
              </w:rPr>
              <w:t xml:space="preserve">the </w:t>
            </w:r>
            <w:r w:rsidRPr="00EB612A">
              <w:rPr>
                <w:rFonts w:ascii="Trebuchet MS" w:hAnsi="Trebuchet MS" w:cs="Arial"/>
                <w:color w:val="000000" w:themeColor="text1"/>
                <w:sz w:val="23"/>
                <w:szCs w:val="23"/>
              </w:rPr>
              <w:t xml:space="preserve">bidder may quote the price of </w:t>
            </w:r>
            <w:r w:rsidR="00AC1236">
              <w:rPr>
                <w:rFonts w:ascii="Trebuchet MS" w:hAnsi="Trebuchet MS" w:cs="Arial"/>
                <w:color w:val="000000" w:themeColor="text1"/>
                <w:sz w:val="23"/>
                <w:szCs w:val="23"/>
              </w:rPr>
              <w:t xml:space="preserve">the </w:t>
            </w:r>
            <w:r w:rsidRPr="00EB612A">
              <w:rPr>
                <w:rFonts w:ascii="Trebuchet MS" w:hAnsi="Trebuchet MS" w:cs="Arial"/>
                <w:color w:val="000000" w:themeColor="text1"/>
                <w:sz w:val="23"/>
                <w:szCs w:val="23"/>
              </w:rPr>
              <w:t xml:space="preserve">main item along with the </w:t>
            </w:r>
            <w:r w:rsidRPr="00AC1236">
              <w:rPr>
                <w:rFonts w:ascii="Trebuchet MS" w:hAnsi="Trebuchet MS" w:cs="Arial"/>
                <w:b/>
                <w:bCs/>
                <w:color w:val="000000" w:themeColor="text1"/>
                <w:sz w:val="23"/>
                <w:szCs w:val="23"/>
              </w:rPr>
              <w:t>Additional items and optional items</w:t>
            </w:r>
            <w:r w:rsidR="00AC1236">
              <w:rPr>
                <w:rFonts w:ascii="Trebuchet MS" w:hAnsi="Trebuchet MS" w:cs="Arial"/>
                <w:color w:val="000000" w:themeColor="text1"/>
                <w:sz w:val="23"/>
                <w:szCs w:val="23"/>
              </w:rPr>
              <w:t xml:space="preserve"> in the price bid. </w:t>
            </w:r>
            <w:r w:rsidRPr="00EB612A">
              <w:rPr>
                <w:rFonts w:ascii="Trebuchet MS" w:hAnsi="Trebuchet MS" w:cs="Arial"/>
                <w:color w:val="000000" w:themeColor="text1"/>
                <w:sz w:val="23"/>
                <w:szCs w:val="23"/>
              </w:rPr>
              <w:t xml:space="preserve">However, Bidder should mention </w:t>
            </w:r>
            <w:r w:rsidR="00AC1236">
              <w:rPr>
                <w:rFonts w:ascii="Trebuchet MS" w:hAnsi="Trebuchet MS" w:cs="Arial"/>
                <w:color w:val="000000" w:themeColor="text1"/>
                <w:sz w:val="23"/>
                <w:szCs w:val="23"/>
              </w:rPr>
              <w:t xml:space="preserve">a </w:t>
            </w:r>
            <w:r w:rsidRPr="00EB612A">
              <w:rPr>
                <w:rFonts w:ascii="Trebuchet MS" w:hAnsi="Trebuchet MS" w:cs="Arial"/>
                <w:color w:val="000000" w:themeColor="text1"/>
                <w:sz w:val="23"/>
                <w:szCs w:val="23"/>
              </w:rPr>
              <w:t xml:space="preserve">detailed breakup of </w:t>
            </w:r>
            <w:r w:rsidR="00AC1236">
              <w:rPr>
                <w:rFonts w:ascii="Trebuchet MS" w:hAnsi="Trebuchet MS" w:cs="Arial"/>
                <w:color w:val="000000" w:themeColor="text1"/>
                <w:sz w:val="23"/>
                <w:szCs w:val="23"/>
              </w:rPr>
              <w:t xml:space="preserve">the </w:t>
            </w:r>
            <w:r w:rsidRPr="00EB612A">
              <w:rPr>
                <w:rFonts w:ascii="Trebuchet MS" w:hAnsi="Trebuchet MS" w:cs="Arial"/>
                <w:color w:val="000000" w:themeColor="text1"/>
                <w:sz w:val="23"/>
                <w:szCs w:val="23"/>
              </w:rPr>
              <w:t>price bid i.e.</w:t>
            </w:r>
            <w:r w:rsidR="00AC1236">
              <w:rPr>
                <w:rFonts w:ascii="Trebuchet MS" w:hAnsi="Trebuchet MS" w:cs="Arial"/>
                <w:color w:val="000000" w:themeColor="text1"/>
                <w:sz w:val="23"/>
                <w:szCs w:val="23"/>
              </w:rPr>
              <w:t>,</w:t>
            </w:r>
            <w:r w:rsidRPr="00EB612A">
              <w:rPr>
                <w:rFonts w:ascii="Trebuchet MS" w:hAnsi="Trebuchet MS" w:cs="Arial"/>
                <w:color w:val="000000" w:themeColor="text1"/>
                <w:sz w:val="23"/>
                <w:szCs w:val="23"/>
              </w:rPr>
              <w:t xml:space="preserve"> </w:t>
            </w:r>
            <w:r w:rsidR="00AC1236">
              <w:rPr>
                <w:rFonts w:ascii="Trebuchet MS" w:hAnsi="Trebuchet MS" w:cs="Arial"/>
                <w:color w:val="000000" w:themeColor="text1"/>
                <w:sz w:val="23"/>
                <w:szCs w:val="23"/>
              </w:rPr>
              <w:t xml:space="preserve">the </w:t>
            </w:r>
            <w:r w:rsidRPr="00EB612A">
              <w:rPr>
                <w:rFonts w:ascii="Trebuchet MS" w:hAnsi="Trebuchet MS" w:cs="Arial"/>
                <w:color w:val="000000" w:themeColor="text1"/>
                <w:sz w:val="23"/>
                <w:szCs w:val="23"/>
              </w:rPr>
              <w:t xml:space="preserve">Price of </w:t>
            </w:r>
            <w:r w:rsidR="00AC1236">
              <w:rPr>
                <w:rFonts w:ascii="Trebuchet MS" w:hAnsi="Trebuchet MS" w:cs="Arial"/>
                <w:color w:val="000000" w:themeColor="text1"/>
                <w:sz w:val="23"/>
                <w:szCs w:val="23"/>
              </w:rPr>
              <w:t xml:space="preserve">the </w:t>
            </w:r>
            <w:r w:rsidRPr="00EB612A">
              <w:rPr>
                <w:rFonts w:ascii="Trebuchet MS" w:hAnsi="Trebuchet MS" w:cs="Arial"/>
                <w:color w:val="000000" w:themeColor="text1"/>
                <w:sz w:val="23"/>
                <w:szCs w:val="23"/>
              </w:rPr>
              <w:t xml:space="preserve">main item, Price of additional and optional </w:t>
            </w:r>
            <w:r w:rsidR="00AC1236">
              <w:rPr>
                <w:rFonts w:ascii="Trebuchet MS" w:hAnsi="Trebuchet MS" w:cs="Arial"/>
                <w:color w:val="000000" w:themeColor="text1"/>
                <w:sz w:val="23"/>
                <w:szCs w:val="23"/>
              </w:rPr>
              <w:t>items in pdf format</w:t>
            </w:r>
            <w:r w:rsidRPr="00EB612A">
              <w:rPr>
                <w:rFonts w:ascii="Trebuchet MS" w:hAnsi="Trebuchet MS" w:cs="Arial"/>
                <w:color w:val="000000" w:themeColor="text1"/>
                <w:sz w:val="23"/>
                <w:szCs w:val="23"/>
              </w:rPr>
              <w:t>.</w:t>
            </w:r>
          </w:p>
          <w:p w:rsidR="00807A3F" w:rsidRPr="00EB612A" w:rsidRDefault="00807A3F" w:rsidP="008D647C">
            <w:pPr>
              <w:spacing w:line="276" w:lineRule="auto"/>
              <w:jc w:val="both"/>
              <w:rPr>
                <w:rFonts w:ascii="Trebuchet MS" w:hAnsi="Trebuchet MS" w:cs="Calibri"/>
                <w:color w:val="4F81BD" w:themeColor="accent1"/>
                <w:sz w:val="23"/>
                <w:szCs w:val="23"/>
              </w:rPr>
            </w:pPr>
            <w:r w:rsidRPr="00EB612A">
              <w:rPr>
                <w:rFonts w:ascii="Trebuchet MS" w:hAnsi="Trebuchet MS" w:cs="Arial"/>
                <w:color w:val="000000" w:themeColor="text1"/>
                <w:sz w:val="23"/>
                <w:szCs w:val="23"/>
              </w:rPr>
              <w:t xml:space="preserve">L1 will </w:t>
            </w:r>
            <w:r w:rsidR="008D647C" w:rsidRPr="00EB612A">
              <w:rPr>
                <w:rFonts w:ascii="Trebuchet MS" w:hAnsi="Trebuchet MS" w:cs="Arial"/>
                <w:color w:val="000000" w:themeColor="text1"/>
                <w:sz w:val="23"/>
                <w:szCs w:val="23"/>
              </w:rPr>
              <w:t xml:space="preserve">be </w:t>
            </w:r>
            <w:r w:rsidRPr="00EB612A">
              <w:rPr>
                <w:rFonts w:ascii="Trebuchet MS" w:hAnsi="Trebuchet MS" w:cs="Arial"/>
                <w:color w:val="000000" w:themeColor="text1"/>
                <w:sz w:val="23"/>
                <w:szCs w:val="23"/>
              </w:rPr>
              <w:t xml:space="preserve">determined </w:t>
            </w:r>
            <w:r w:rsidR="00AC1236">
              <w:rPr>
                <w:rFonts w:ascii="Trebuchet MS" w:hAnsi="Trebuchet MS" w:cs="Arial"/>
                <w:color w:val="000000" w:themeColor="text1"/>
                <w:sz w:val="23"/>
                <w:szCs w:val="23"/>
              </w:rPr>
              <w:t>by</w:t>
            </w:r>
            <w:r w:rsidRPr="00EB612A">
              <w:rPr>
                <w:rFonts w:ascii="Trebuchet MS" w:hAnsi="Trebuchet MS" w:cs="Arial"/>
                <w:color w:val="000000" w:themeColor="text1"/>
                <w:sz w:val="23"/>
                <w:szCs w:val="23"/>
              </w:rPr>
              <w:t xml:space="preserve"> </w:t>
            </w:r>
            <w:r w:rsidR="00AC1236">
              <w:rPr>
                <w:rFonts w:ascii="Trebuchet MS" w:hAnsi="Trebuchet MS" w:cs="Arial"/>
                <w:color w:val="000000" w:themeColor="text1"/>
                <w:sz w:val="23"/>
                <w:szCs w:val="23"/>
              </w:rPr>
              <w:t xml:space="preserve">the </w:t>
            </w:r>
            <w:r w:rsidRPr="00EB612A">
              <w:rPr>
                <w:rFonts w:ascii="Trebuchet MS" w:hAnsi="Trebuchet MS" w:cs="Arial"/>
                <w:color w:val="000000" w:themeColor="text1"/>
                <w:sz w:val="23"/>
                <w:szCs w:val="23"/>
              </w:rPr>
              <w:t xml:space="preserve">total </w:t>
            </w:r>
            <w:r w:rsidR="008D647C" w:rsidRPr="00EB612A">
              <w:rPr>
                <w:rFonts w:ascii="Trebuchet MS" w:hAnsi="Trebuchet MS" w:cs="Arial"/>
                <w:color w:val="000000" w:themeColor="text1"/>
                <w:sz w:val="23"/>
                <w:szCs w:val="23"/>
              </w:rPr>
              <w:t>price</w:t>
            </w:r>
            <w:r w:rsidRPr="00EB612A">
              <w:rPr>
                <w:rFonts w:ascii="Trebuchet MS" w:hAnsi="Trebuchet MS" w:cs="Arial"/>
                <w:color w:val="000000" w:themeColor="text1"/>
                <w:sz w:val="23"/>
                <w:szCs w:val="23"/>
              </w:rPr>
              <w:t xml:space="preserve"> of equipment including </w:t>
            </w:r>
            <w:r w:rsidR="00AC1236">
              <w:rPr>
                <w:rFonts w:ascii="Trebuchet MS" w:hAnsi="Trebuchet MS" w:cs="Arial"/>
                <w:color w:val="000000" w:themeColor="text1"/>
                <w:sz w:val="23"/>
                <w:szCs w:val="23"/>
              </w:rPr>
              <w:t xml:space="preserve">the </w:t>
            </w:r>
            <w:r w:rsidR="008D647C" w:rsidRPr="00EB612A">
              <w:rPr>
                <w:rFonts w:ascii="Trebuchet MS" w:hAnsi="Trebuchet MS" w:cs="Arial"/>
                <w:color w:val="000000" w:themeColor="text1"/>
                <w:sz w:val="23"/>
                <w:szCs w:val="23"/>
              </w:rPr>
              <w:t>p</w:t>
            </w:r>
            <w:r w:rsidRPr="00EB612A">
              <w:rPr>
                <w:rFonts w:ascii="Trebuchet MS" w:hAnsi="Trebuchet MS" w:cs="Arial"/>
                <w:color w:val="000000" w:themeColor="text1"/>
                <w:sz w:val="23"/>
                <w:szCs w:val="23"/>
              </w:rPr>
              <w:t xml:space="preserve">rice of additional and optional </w:t>
            </w:r>
            <w:r w:rsidR="00AC1236">
              <w:rPr>
                <w:rFonts w:ascii="Trebuchet MS" w:hAnsi="Trebuchet MS" w:cs="Arial"/>
                <w:color w:val="000000" w:themeColor="text1"/>
                <w:sz w:val="23"/>
                <w:szCs w:val="23"/>
              </w:rPr>
              <w:t>items</w:t>
            </w:r>
            <w:r w:rsidRPr="00EB612A">
              <w:rPr>
                <w:rFonts w:ascii="Trebuchet MS" w:hAnsi="Trebuchet MS" w:cs="Arial"/>
                <w:color w:val="000000" w:themeColor="text1"/>
                <w:sz w:val="23"/>
                <w:szCs w:val="23"/>
              </w:rPr>
              <w:t>.</w:t>
            </w:r>
            <w:r w:rsidRPr="00EB612A">
              <w:rPr>
                <w:rFonts w:ascii="Trebuchet MS" w:hAnsi="Trebuchet MS" w:cs="Arial"/>
                <w:color w:val="4F81BD" w:themeColor="accent1"/>
                <w:sz w:val="23"/>
                <w:szCs w:val="23"/>
              </w:rPr>
              <w:t xml:space="preserve"> </w:t>
            </w:r>
          </w:p>
        </w:tc>
      </w:tr>
      <w:tr w:rsidR="00B22A93" w:rsidRPr="00EB612A" w:rsidTr="00F5784D">
        <w:tc>
          <w:tcPr>
            <w:tcW w:w="988" w:type="dxa"/>
            <w:vAlign w:val="center"/>
          </w:tcPr>
          <w:p w:rsidR="00B22A93" w:rsidRPr="00EB612A" w:rsidRDefault="0029714F" w:rsidP="00B61B51">
            <w:pPr>
              <w:spacing w:after="200" w:line="276" w:lineRule="auto"/>
              <w:jc w:val="center"/>
              <w:rPr>
                <w:rFonts w:ascii="Trebuchet MS" w:eastAsia="Calibri" w:hAnsi="Trebuchet MS" w:cs="Calibri"/>
                <w:bCs/>
                <w:sz w:val="23"/>
                <w:szCs w:val="23"/>
              </w:rPr>
            </w:pPr>
            <w:r w:rsidRPr="00EB612A">
              <w:rPr>
                <w:rFonts w:ascii="Trebuchet MS" w:eastAsia="Calibri" w:hAnsi="Trebuchet MS" w:cs="Calibri"/>
                <w:bCs/>
                <w:sz w:val="23"/>
                <w:szCs w:val="23"/>
              </w:rPr>
              <w:t>10</w:t>
            </w:r>
          </w:p>
        </w:tc>
        <w:tc>
          <w:tcPr>
            <w:tcW w:w="6520" w:type="dxa"/>
            <w:vAlign w:val="center"/>
          </w:tcPr>
          <w:p w:rsidR="009B15A6" w:rsidRPr="00EB612A" w:rsidRDefault="009B15A6" w:rsidP="009B15A6">
            <w:pPr>
              <w:shd w:val="clear" w:color="auto" w:fill="FFFFFF"/>
              <w:rPr>
                <w:rFonts w:ascii="Trebuchet MS" w:hAnsi="Trebuchet MS" w:cs="Arial"/>
                <w:color w:val="000000" w:themeColor="text1"/>
                <w:sz w:val="23"/>
                <w:szCs w:val="23"/>
              </w:rPr>
            </w:pPr>
            <w:r w:rsidRPr="00EB612A">
              <w:rPr>
                <w:rFonts w:ascii="Trebuchet MS" w:hAnsi="Trebuchet MS" w:cs="Arial"/>
                <w:color w:val="000000" w:themeColor="text1"/>
                <w:sz w:val="23"/>
                <w:szCs w:val="23"/>
              </w:rPr>
              <w:t>We also request you to add the pore size measurement range (Pore Diameter): 0.7- 500 nm as a part of specification.</w:t>
            </w:r>
          </w:p>
          <w:p w:rsidR="00B22A93" w:rsidRPr="00EB612A" w:rsidRDefault="00B22A93" w:rsidP="00B61B51">
            <w:pPr>
              <w:spacing w:line="276" w:lineRule="auto"/>
              <w:jc w:val="both"/>
              <w:rPr>
                <w:rFonts w:ascii="Trebuchet MS" w:hAnsi="Trebuchet MS" w:cs="Calibri"/>
                <w:color w:val="4F81BD" w:themeColor="accent1"/>
                <w:sz w:val="23"/>
                <w:szCs w:val="23"/>
              </w:rPr>
            </w:pPr>
          </w:p>
        </w:tc>
        <w:tc>
          <w:tcPr>
            <w:tcW w:w="6910" w:type="dxa"/>
            <w:vAlign w:val="center"/>
          </w:tcPr>
          <w:p w:rsidR="00B22A93" w:rsidRPr="00EB612A" w:rsidRDefault="00262144" w:rsidP="00F671C3">
            <w:pPr>
              <w:spacing w:after="200" w:line="276" w:lineRule="auto"/>
              <w:jc w:val="both"/>
              <w:rPr>
                <w:rFonts w:ascii="Trebuchet MS" w:hAnsi="Trebuchet MS" w:cs="Calibri"/>
                <w:color w:val="4F81BD" w:themeColor="accent1"/>
                <w:sz w:val="23"/>
                <w:szCs w:val="23"/>
              </w:rPr>
            </w:pPr>
            <w:r w:rsidRPr="00EB612A">
              <w:rPr>
                <w:rFonts w:ascii="Trebuchet MS" w:eastAsia="Calibri" w:hAnsi="Trebuchet MS" w:cs="Calibri"/>
                <w:bCs/>
                <w:color w:val="000000" w:themeColor="text1"/>
                <w:sz w:val="23"/>
                <w:szCs w:val="23"/>
              </w:rPr>
              <w:t>Amended, please refer revised specification attached as Annexure III.</w:t>
            </w:r>
          </w:p>
        </w:tc>
      </w:tr>
      <w:tr w:rsidR="005227FD" w:rsidRPr="00EB612A" w:rsidTr="00F5784D">
        <w:tc>
          <w:tcPr>
            <w:tcW w:w="988" w:type="dxa"/>
            <w:vAlign w:val="center"/>
          </w:tcPr>
          <w:p w:rsidR="005227FD" w:rsidRPr="00EB612A" w:rsidRDefault="005227FD" w:rsidP="00B61B51">
            <w:pPr>
              <w:spacing w:after="200" w:line="276" w:lineRule="auto"/>
              <w:jc w:val="center"/>
              <w:rPr>
                <w:rFonts w:ascii="Trebuchet MS" w:eastAsia="Calibri" w:hAnsi="Trebuchet MS" w:cs="Calibri"/>
                <w:bCs/>
                <w:sz w:val="23"/>
                <w:szCs w:val="23"/>
              </w:rPr>
            </w:pPr>
            <w:r w:rsidRPr="00EB612A">
              <w:rPr>
                <w:rFonts w:ascii="Trebuchet MS" w:eastAsia="Calibri" w:hAnsi="Trebuchet MS" w:cs="Calibri"/>
                <w:bCs/>
                <w:sz w:val="23"/>
                <w:szCs w:val="23"/>
              </w:rPr>
              <w:lastRenderedPageBreak/>
              <w:t>11</w:t>
            </w:r>
          </w:p>
        </w:tc>
        <w:tc>
          <w:tcPr>
            <w:tcW w:w="6520" w:type="dxa"/>
            <w:vAlign w:val="center"/>
          </w:tcPr>
          <w:p w:rsidR="005227FD" w:rsidRPr="00EB612A" w:rsidRDefault="005227FD" w:rsidP="00B61B51">
            <w:pPr>
              <w:spacing w:line="276" w:lineRule="auto"/>
              <w:jc w:val="both"/>
              <w:rPr>
                <w:rFonts w:ascii="Trebuchet MS" w:hAnsi="Trebuchet MS" w:cs="Calibri"/>
                <w:color w:val="4F81BD" w:themeColor="accent1"/>
                <w:sz w:val="23"/>
                <w:szCs w:val="23"/>
              </w:rPr>
            </w:pPr>
            <w:r w:rsidRPr="00EB612A">
              <w:rPr>
                <w:rFonts w:ascii="Trebuchet MS" w:hAnsi="Trebuchet MS"/>
                <w:sz w:val="23"/>
                <w:szCs w:val="23"/>
              </w:rPr>
              <w:t>1/ Against the point no. 9, you have mentioned” turbo-molecular pump”. Since there is no mention of any low pressure measuring transducer elsewhere, we feel TMP might not be needed. Also you have mentioned 10-4 as the achievable value of P/P0 measurement, which could be done using rotary vac pump.</w:t>
            </w:r>
          </w:p>
        </w:tc>
        <w:tc>
          <w:tcPr>
            <w:tcW w:w="6910" w:type="dxa"/>
            <w:vAlign w:val="center"/>
          </w:tcPr>
          <w:p w:rsidR="005227FD" w:rsidRPr="00EB612A" w:rsidRDefault="00262144" w:rsidP="005227FD">
            <w:pPr>
              <w:spacing w:after="200" w:line="276" w:lineRule="auto"/>
              <w:jc w:val="both"/>
              <w:rPr>
                <w:rFonts w:ascii="Trebuchet MS" w:hAnsi="Trebuchet MS" w:cs="Calibri"/>
                <w:color w:val="4F81BD" w:themeColor="accent1"/>
                <w:sz w:val="23"/>
                <w:szCs w:val="23"/>
              </w:rPr>
            </w:pPr>
            <w:r w:rsidRPr="00EB612A">
              <w:rPr>
                <w:rFonts w:ascii="Trebuchet MS" w:eastAsia="Calibri" w:hAnsi="Trebuchet MS" w:cs="Calibri"/>
                <w:bCs/>
                <w:color w:val="000000" w:themeColor="text1"/>
                <w:sz w:val="23"/>
                <w:szCs w:val="23"/>
              </w:rPr>
              <w:t>Amended, please refer revised specification attached as Annexure III.</w:t>
            </w:r>
          </w:p>
        </w:tc>
      </w:tr>
      <w:tr w:rsidR="005227FD" w:rsidRPr="00EB612A" w:rsidTr="00F5784D">
        <w:tc>
          <w:tcPr>
            <w:tcW w:w="988" w:type="dxa"/>
            <w:vAlign w:val="center"/>
          </w:tcPr>
          <w:p w:rsidR="005227FD" w:rsidRPr="00EB612A" w:rsidRDefault="00C10FEA" w:rsidP="00B61B51">
            <w:pPr>
              <w:spacing w:after="200" w:line="276" w:lineRule="auto"/>
              <w:jc w:val="center"/>
              <w:rPr>
                <w:rFonts w:ascii="Trebuchet MS" w:eastAsia="Calibri" w:hAnsi="Trebuchet MS" w:cs="Calibri"/>
                <w:bCs/>
                <w:sz w:val="23"/>
                <w:szCs w:val="23"/>
              </w:rPr>
            </w:pPr>
            <w:r w:rsidRPr="00EB612A">
              <w:rPr>
                <w:rFonts w:ascii="Trebuchet MS" w:eastAsia="Calibri" w:hAnsi="Trebuchet MS" w:cs="Calibri"/>
                <w:bCs/>
                <w:sz w:val="23"/>
                <w:szCs w:val="23"/>
              </w:rPr>
              <w:t>12</w:t>
            </w:r>
          </w:p>
        </w:tc>
        <w:tc>
          <w:tcPr>
            <w:tcW w:w="6520" w:type="dxa"/>
            <w:vAlign w:val="center"/>
          </w:tcPr>
          <w:p w:rsidR="005227FD" w:rsidRPr="00EB612A" w:rsidRDefault="005227FD" w:rsidP="00B61B51">
            <w:pPr>
              <w:spacing w:line="276" w:lineRule="auto"/>
              <w:jc w:val="both"/>
              <w:rPr>
                <w:rFonts w:ascii="Trebuchet MS" w:hAnsi="Trebuchet MS" w:cs="Calibri"/>
                <w:color w:val="4F81BD" w:themeColor="accent1"/>
                <w:sz w:val="23"/>
                <w:szCs w:val="23"/>
              </w:rPr>
            </w:pPr>
            <w:r w:rsidRPr="00EB612A">
              <w:rPr>
                <w:rFonts w:ascii="Trebuchet MS" w:hAnsi="Trebuchet MS"/>
                <w:sz w:val="23"/>
                <w:szCs w:val="23"/>
              </w:rPr>
              <w:t xml:space="preserve">2/ Against point no. 12, you have mentioned” In-Situ pretreatment for extremely low pressure application”.  Since there is no mention </w:t>
            </w:r>
            <w:r w:rsidR="00DD7F6C" w:rsidRPr="00EB612A">
              <w:rPr>
                <w:rFonts w:ascii="Trebuchet MS" w:hAnsi="Trebuchet MS"/>
                <w:sz w:val="23"/>
                <w:szCs w:val="23"/>
              </w:rPr>
              <w:t>of extremely</w:t>
            </w:r>
            <w:r w:rsidRPr="00EB612A">
              <w:rPr>
                <w:rFonts w:ascii="Trebuchet MS" w:hAnsi="Trebuchet MS"/>
                <w:sz w:val="23"/>
                <w:szCs w:val="23"/>
              </w:rPr>
              <w:t xml:space="preserve"> low pressure measuring transducer, please clarify if you need this facility. As was discussed during the meeting, if moisture contamination is to be taken care of, a temperature of maximum 200Deg. C. could be sufficient.</w:t>
            </w:r>
          </w:p>
        </w:tc>
        <w:tc>
          <w:tcPr>
            <w:tcW w:w="6910" w:type="dxa"/>
            <w:vAlign w:val="center"/>
          </w:tcPr>
          <w:p w:rsidR="00AC1236" w:rsidRDefault="00AC1236" w:rsidP="00DD7F6C">
            <w:pPr>
              <w:spacing w:after="200" w:line="276" w:lineRule="auto"/>
              <w:jc w:val="both"/>
              <w:rPr>
                <w:rFonts w:ascii="Trebuchet MS" w:eastAsia="Calibri" w:hAnsi="Trebuchet MS" w:cstheme="minorHAnsi"/>
                <w:color w:val="000000" w:themeColor="text1"/>
                <w:sz w:val="23"/>
                <w:szCs w:val="23"/>
              </w:rPr>
            </w:pPr>
            <w:r w:rsidRPr="00EB612A">
              <w:rPr>
                <w:rFonts w:ascii="Trebuchet MS" w:eastAsia="Calibri" w:hAnsi="Trebuchet MS" w:cs="Calibri"/>
                <w:bCs/>
                <w:color w:val="000000" w:themeColor="text1"/>
                <w:sz w:val="23"/>
                <w:szCs w:val="23"/>
              </w:rPr>
              <w:t xml:space="preserve">Amended, please refer revised specification attached as Annexure </w:t>
            </w:r>
            <w:proofErr w:type="gramStart"/>
            <w:r w:rsidRPr="00EB612A">
              <w:rPr>
                <w:rFonts w:ascii="Trebuchet MS" w:eastAsia="Calibri" w:hAnsi="Trebuchet MS" w:cs="Calibri"/>
                <w:bCs/>
                <w:color w:val="000000" w:themeColor="text1"/>
                <w:sz w:val="23"/>
                <w:szCs w:val="23"/>
              </w:rPr>
              <w:t>III.</w:t>
            </w:r>
            <w:r w:rsidRPr="00EB612A">
              <w:rPr>
                <w:rFonts w:ascii="Trebuchet MS" w:eastAsia="Calibri" w:hAnsi="Trebuchet MS" w:cstheme="minorHAnsi"/>
                <w:color w:val="000000" w:themeColor="text1"/>
                <w:sz w:val="23"/>
                <w:szCs w:val="23"/>
              </w:rPr>
              <w:t>.</w:t>
            </w:r>
            <w:proofErr w:type="gramEnd"/>
          </w:p>
          <w:p w:rsidR="005227FD" w:rsidRPr="00EB612A" w:rsidRDefault="00AC1236" w:rsidP="00DD7F6C">
            <w:pPr>
              <w:spacing w:after="200" w:line="276" w:lineRule="auto"/>
              <w:jc w:val="both"/>
              <w:rPr>
                <w:rFonts w:ascii="Trebuchet MS" w:eastAsia="Calibri" w:hAnsi="Trebuchet MS" w:cstheme="minorHAnsi"/>
                <w:color w:val="000000" w:themeColor="text1"/>
                <w:sz w:val="23"/>
                <w:szCs w:val="23"/>
              </w:rPr>
            </w:pPr>
            <w:r>
              <w:rPr>
                <w:rFonts w:ascii="Trebuchet MS" w:hAnsi="Trebuchet MS" w:cstheme="minorHAnsi"/>
                <w:color w:val="000000" w:themeColor="text1"/>
                <w:sz w:val="23"/>
                <w:szCs w:val="23"/>
              </w:rPr>
              <w:t>A dedicated</w:t>
            </w:r>
            <w:r w:rsidR="00DD7F6C" w:rsidRPr="00EB612A">
              <w:rPr>
                <w:rFonts w:ascii="Trebuchet MS" w:hAnsi="Trebuchet MS" w:cstheme="minorHAnsi"/>
                <w:color w:val="000000" w:themeColor="text1"/>
                <w:sz w:val="23"/>
                <w:szCs w:val="23"/>
              </w:rPr>
              <w:t xml:space="preserve"> degasser is fine for regular samples but w</w:t>
            </w:r>
            <w:r w:rsidR="00DD7F6C" w:rsidRPr="00EB612A">
              <w:rPr>
                <w:rFonts w:ascii="Trebuchet MS" w:eastAsia="Calibri" w:hAnsi="Trebuchet MS" w:cstheme="minorHAnsi"/>
                <w:color w:val="000000" w:themeColor="text1"/>
                <w:sz w:val="23"/>
                <w:szCs w:val="23"/>
              </w:rPr>
              <w:t xml:space="preserve">e also measure adsorption for very </w:t>
            </w:r>
            <w:r>
              <w:rPr>
                <w:rFonts w:ascii="Trebuchet MS" w:eastAsia="Calibri" w:hAnsi="Trebuchet MS" w:cstheme="minorHAnsi"/>
                <w:color w:val="000000" w:themeColor="text1"/>
                <w:sz w:val="23"/>
                <w:szCs w:val="23"/>
              </w:rPr>
              <w:t>moisture-sensitive</w:t>
            </w:r>
            <w:r w:rsidR="00DD7F6C" w:rsidRPr="00EB612A">
              <w:rPr>
                <w:rFonts w:ascii="Trebuchet MS" w:eastAsia="Calibri" w:hAnsi="Trebuchet MS" w:cstheme="minorHAnsi"/>
                <w:color w:val="000000" w:themeColor="text1"/>
                <w:sz w:val="23"/>
                <w:szCs w:val="23"/>
              </w:rPr>
              <w:t xml:space="preserve"> samples, and for that reason</w:t>
            </w:r>
            <w:r>
              <w:rPr>
                <w:rFonts w:ascii="Trebuchet MS" w:eastAsia="Calibri" w:hAnsi="Trebuchet MS" w:cstheme="minorHAnsi"/>
                <w:color w:val="000000" w:themeColor="text1"/>
                <w:sz w:val="23"/>
                <w:szCs w:val="23"/>
              </w:rPr>
              <w:t>,</w:t>
            </w:r>
            <w:r w:rsidR="00DD7F6C" w:rsidRPr="00EB612A">
              <w:rPr>
                <w:rFonts w:ascii="Trebuchet MS" w:eastAsia="Calibri" w:hAnsi="Trebuchet MS" w:cstheme="minorHAnsi"/>
                <w:color w:val="000000" w:themeColor="text1"/>
                <w:sz w:val="23"/>
                <w:szCs w:val="23"/>
              </w:rPr>
              <w:t xml:space="preserve"> we need the in-situ pretreatment system. Also since sometimes high boiling coordinated solvents need to remove completely at 300</w:t>
            </w:r>
            <w:r w:rsidR="00DD7F6C" w:rsidRPr="00EB612A">
              <w:rPr>
                <w:rFonts w:ascii="Trebuchet MS" w:eastAsia="Calibri" w:hAnsi="Trebuchet MS" w:cstheme="minorHAnsi"/>
                <w:color w:val="000000" w:themeColor="text1"/>
                <w:sz w:val="23"/>
                <w:szCs w:val="23"/>
              </w:rPr>
              <w:sym w:font="Symbol" w:char="F0B0"/>
            </w:r>
            <w:r w:rsidR="00DD7F6C" w:rsidRPr="00EB612A">
              <w:rPr>
                <w:rFonts w:ascii="Trebuchet MS" w:eastAsia="Calibri" w:hAnsi="Trebuchet MS" w:cstheme="minorHAnsi"/>
                <w:color w:val="000000" w:themeColor="text1"/>
                <w:sz w:val="23"/>
                <w:szCs w:val="23"/>
              </w:rPr>
              <w:t xml:space="preserve">C temperature is very important for us. </w:t>
            </w:r>
          </w:p>
          <w:p w:rsidR="00DD7F6C" w:rsidRPr="00EB612A" w:rsidRDefault="00DD7F6C" w:rsidP="00DD7F6C">
            <w:pPr>
              <w:spacing w:after="200" w:line="276" w:lineRule="auto"/>
              <w:jc w:val="both"/>
              <w:rPr>
                <w:rFonts w:ascii="Trebuchet MS" w:hAnsi="Trebuchet MS" w:cs="Calibri"/>
                <w:color w:val="4F81BD" w:themeColor="accent1"/>
                <w:sz w:val="23"/>
                <w:szCs w:val="23"/>
              </w:rPr>
            </w:pPr>
          </w:p>
        </w:tc>
      </w:tr>
      <w:tr w:rsidR="00C10FEA" w:rsidRPr="00EB612A" w:rsidTr="00F5784D">
        <w:tc>
          <w:tcPr>
            <w:tcW w:w="988" w:type="dxa"/>
            <w:vAlign w:val="center"/>
          </w:tcPr>
          <w:p w:rsidR="00C10FEA" w:rsidRPr="00EB612A" w:rsidRDefault="00C10FEA" w:rsidP="00B61B51">
            <w:pPr>
              <w:spacing w:after="200" w:line="276" w:lineRule="auto"/>
              <w:jc w:val="center"/>
              <w:rPr>
                <w:rFonts w:ascii="Trebuchet MS" w:eastAsia="Calibri" w:hAnsi="Trebuchet MS" w:cs="Calibri"/>
                <w:bCs/>
                <w:sz w:val="23"/>
                <w:szCs w:val="23"/>
              </w:rPr>
            </w:pPr>
            <w:r w:rsidRPr="00EB612A">
              <w:rPr>
                <w:rFonts w:ascii="Trebuchet MS" w:eastAsia="Calibri" w:hAnsi="Trebuchet MS" w:cs="Calibri"/>
                <w:bCs/>
                <w:sz w:val="23"/>
                <w:szCs w:val="23"/>
              </w:rPr>
              <w:t>13</w:t>
            </w:r>
          </w:p>
        </w:tc>
        <w:tc>
          <w:tcPr>
            <w:tcW w:w="6520" w:type="dxa"/>
            <w:vAlign w:val="center"/>
          </w:tcPr>
          <w:p w:rsidR="00C10FEA" w:rsidRPr="00EB612A" w:rsidRDefault="00C10FEA" w:rsidP="00B61B51">
            <w:pPr>
              <w:spacing w:line="276" w:lineRule="auto"/>
              <w:jc w:val="both"/>
              <w:rPr>
                <w:rFonts w:ascii="Trebuchet MS" w:hAnsi="Trebuchet MS"/>
                <w:sz w:val="23"/>
                <w:szCs w:val="23"/>
              </w:rPr>
            </w:pPr>
            <w:r w:rsidRPr="00EB612A">
              <w:rPr>
                <w:rFonts w:ascii="Trebuchet MS" w:hAnsi="Trebuchet MS"/>
                <w:sz w:val="23"/>
                <w:szCs w:val="23"/>
              </w:rPr>
              <w:t xml:space="preserve">3/ The std. size available for the gas cylinders is 47 </w:t>
            </w:r>
            <w:proofErr w:type="spellStart"/>
            <w:r w:rsidRPr="00EB612A">
              <w:rPr>
                <w:rFonts w:ascii="Trebuchet MS" w:hAnsi="Trebuchet MS"/>
                <w:sz w:val="23"/>
                <w:szCs w:val="23"/>
              </w:rPr>
              <w:t>Ltr</w:t>
            </w:r>
            <w:proofErr w:type="spellEnd"/>
            <w:r w:rsidRPr="00EB612A">
              <w:rPr>
                <w:rFonts w:ascii="Trebuchet MS" w:hAnsi="Trebuchet MS"/>
                <w:sz w:val="23"/>
                <w:szCs w:val="23"/>
              </w:rPr>
              <w:t>. Please clarify if this size is acceptable.</w:t>
            </w:r>
          </w:p>
        </w:tc>
        <w:tc>
          <w:tcPr>
            <w:tcW w:w="6910" w:type="dxa"/>
            <w:vAlign w:val="center"/>
          </w:tcPr>
          <w:p w:rsidR="00C10FEA" w:rsidRPr="00EB612A" w:rsidRDefault="00262144" w:rsidP="00262144">
            <w:pPr>
              <w:spacing w:after="200" w:line="276" w:lineRule="auto"/>
              <w:jc w:val="both"/>
              <w:rPr>
                <w:rFonts w:ascii="Trebuchet MS" w:hAnsi="Trebuchet MS" w:cstheme="minorHAnsi"/>
                <w:color w:val="000000" w:themeColor="text1"/>
                <w:sz w:val="23"/>
                <w:szCs w:val="23"/>
              </w:rPr>
            </w:pPr>
            <w:r w:rsidRPr="00EB612A">
              <w:rPr>
                <w:rFonts w:ascii="Trebuchet MS" w:eastAsia="Calibri" w:hAnsi="Trebuchet MS" w:cs="Calibri"/>
                <w:bCs/>
                <w:color w:val="000000" w:themeColor="text1"/>
                <w:sz w:val="23"/>
                <w:szCs w:val="23"/>
              </w:rPr>
              <w:t>Amended, please refer revised specification attached as Annexure III.</w:t>
            </w:r>
            <w:r w:rsidR="00C10FEA" w:rsidRPr="00EB612A">
              <w:rPr>
                <w:rFonts w:ascii="Trebuchet MS" w:hAnsi="Trebuchet MS" w:cstheme="minorHAnsi"/>
                <w:color w:val="000000" w:themeColor="text1"/>
                <w:sz w:val="23"/>
                <w:szCs w:val="23"/>
              </w:rPr>
              <w:t xml:space="preserve"> In the specification</w:t>
            </w:r>
            <w:r w:rsidR="00AC1236">
              <w:rPr>
                <w:rFonts w:ascii="Trebuchet MS" w:hAnsi="Trebuchet MS" w:cstheme="minorHAnsi"/>
                <w:color w:val="000000" w:themeColor="text1"/>
                <w:sz w:val="23"/>
                <w:szCs w:val="23"/>
              </w:rPr>
              <w:t>,</w:t>
            </w:r>
            <w:r w:rsidR="00C10FEA" w:rsidRPr="00EB612A">
              <w:rPr>
                <w:rFonts w:ascii="Trebuchet MS" w:hAnsi="Trebuchet MS" w:cstheme="minorHAnsi"/>
                <w:color w:val="000000" w:themeColor="text1"/>
                <w:sz w:val="23"/>
                <w:szCs w:val="23"/>
              </w:rPr>
              <w:t xml:space="preserve"> it is written about 50 </w:t>
            </w:r>
            <w:proofErr w:type="spellStart"/>
            <w:r w:rsidR="00C10FEA" w:rsidRPr="00EB612A">
              <w:rPr>
                <w:rFonts w:ascii="Trebuchet MS" w:hAnsi="Trebuchet MS" w:cstheme="minorHAnsi"/>
                <w:color w:val="000000" w:themeColor="text1"/>
                <w:sz w:val="23"/>
                <w:szCs w:val="23"/>
              </w:rPr>
              <w:t>Ltr</w:t>
            </w:r>
            <w:proofErr w:type="spellEnd"/>
            <w:r w:rsidR="00C10FEA" w:rsidRPr="00EB612A">
              <w:rPr>
                <w:rFonts w:ascii="Trebuchet MS" w:hAnsi="Trebuchet MS" w:cstheme="minorHAnsi"/>
                <w:color w:val="000000" w:themeColor="text1"/>
                <w:sz w:val="23"/>
                <w:szCs w:val="23"/>
              </w:rPr>
              <w:t xml:space="preserve"> capacity</w:t>
            </w:r>
          </w:p>
        </w:tc>
      </w:tr>
    </w:tbl>
    <w:p w:rsidR="00B22A93" w:rsidRDefault="00B22A93" w:rsidP="00CC739D">
      <w:pPr>
        <w:autoSpaceDE w:val="0"/>
        <w:autoSpaceDN w:val="0"/>
        <w:adjustRightInd w:val="0"/>
        <w:rPr>
          <w:rFonts w:ascii="Trebuchet MS" w:hAnsi="Trebuchet MS"/>
          <w:szCs w:val="24"/>
        </w:rPr>
      </w:pPr>
    </w:p>
    <w:p w:rsidR="00BC11AC" w:rsidRDefault="00BC11AC" w:rsidP="00D30583">
      <w:pPr>
        <w:spacing w:line="276" w:lineRule="auto"/>
        <w:jc w:val="both"/>
        <w:rPr>
          <w:rFonts w:ascii="Trebuchet MS" w:hAnsi="Trebuchet MS" w:cs="Calibri"/>
          <w:color w:val="000000"/>
          <w:sz w:val="22"/>
          <w:szCs w:val="22"/>
        </w:rPr>
        <w:sectPr w:rsidR="00BC11AC" w:rsidSect="005A39CA">
          <w:pgSz w:w="15840" w:h="12240" w:orient="landscape" w:code="1"/>
          <w:pgMar w:top="720" w:right="720" w:bottom="720" w:left="425" w:header="720" w:footer="720" w:gutter="0"/>
          <w:cols w:space="720"/>
          <w:docGrid w:linePitch="360"/>
        </w:sectPr>
      </w:pPr>
    </w:p>
    <w:p w:rsidR="00BC11AC" w:rsidRPr="00AC1236" w:rsidRDefault="00BC11AC" w:rsidP="00BC11AC">
      <w:pPr>
        <w:autoSpaceDE w:val="0"/>
        <w:autoSpaceDN w:val="0"/>
        <w:adjustRightInd w:val="0"/>
        <w:jc w:val="right"/>
        <w:rPr>
          <w:rFonts w:ascii="Trebuchet MS" w:hAnsi="Trebuchet MS"/>
          <w:b/>
          <w:bCs/>
          <w:color w:val="000000" w:themeColor="text1"/>
          <w:szCs w:val="24"/>
        </w:rPr>
      </w:pPr>
      <w:r w:rsidRPr="00AC1236">
        <w:rPr>
          <w:rFonts w:ascii="Trebuchet MS" w:hAnsi="Trebuchet MS"/>
          <w:b/>
          <w:bCs/>
          <w:color w:val="000000" w:themeColor="text1"/>
          <w:szCs w:val="24"/>
        </w:rPr>
        <w:lastRenderedPageBreak/>
        <w:t xml:space="preserve">ANNEXURE </w:t>
      </w:r>
      <w:r w:rsidRPr="00AC1236">
        <w:rPr>
          <w:rFonts w:ascii="Trebuchet MS" w:hAnsi="Trebuchet MS"/>
          <w:b/>
          <w:bCs/>
          <w:color w:val="000000" w:themeColor="text1"/>
          <w:szCs w:val="24"/>
          <w:cs/>
          <w:lang w:bidi="hi-IN"/>
        </w:rPr>
        <w:t>-</w:t>
      </w:r>
      <w:r w:rsidRPr="00AC1236">
        <w:rPr>
          <w:rFonts w:ascii="Trebuchet MS" w:hAnsi="Trebuchet MS"/>
          <w:b/>
          <w:bCs/>
          <w:color w:val="000000" w:themeColor="text1"/>
          <w:szCs w:val="24"/>
        </w:rPr>
        <w:t>II</w:t>
      </w:r>
      <w:r w:rsidR="00530AB1" w:rsidRPr="00AC1236">
        <w:rPr>
          <w:rFonts w:ascii="Trebuchet MS" w:hAnsi="Trebuchet MS"/>
          <w:b/>
          <w:bCs/>
          <w:color w:val="000000" w:themeColor="text1"/>
          <w:szCs w:val="24"/>
        </w:rPr>
        <w:t>I</w:t>
      </w:r>
    </w:p>
    <w:p w:rsidR="00BC11AC" w:rsidRDefault="00BC11AC" w:rsidP="00D30583">
      <w:pPr>
        <w:spacing w:line="276" w:lineRule="auto"/>
        <w:jc w:val="both"/>
        <w:rPr>
          <w:rFonts w:ascii="Trebuchet MS" w:hAnsi="Trebuchet MS" w:cs="Calibri"/>
          <w:color w:val="000000"/>
          <w:sz w:val="22"/>
          <w:szCs w:val="22"/>
        </w:rPr>
      </w:pPr>
    </w:p>
    <w:p w:rsidR="00BC11AC" w:rsidRPr="0040220F" w:rsidRDefault="00BC11AC" w:rsidP="00BC11AC">
      <w:pPr>
        <w:pStyle w:val="BodyText"/>
        <w:ind w:left="57" w:right="57"/>
        <w:jc w:val="center"/>
        <w:rPr>
          <w:spacing w:val="-2"/>
          <w:sz w:val="20"/>
          <w:szCs w:val="20"/>
        </w:rPr>
      </w:pPr>
      <w:r w:rsidRPr="0040220F">
        <w:rPr>
          <w:sz w:val="20"/>
          <w:szCs w:val="20"/>
        </w:rPr>
        <w:t>Technical</w:t>
      </w:r>
      <w:r w:rsidRPr="0040220F">
        <w:rPr>
          <w:spacing w:val="-4"/>
          <w:sz w:val="20"/>
          <w:szCs w:val="20"/>
        </w:rPr>
        <w:t xml:space="preserve"> </w:t>
      </w:r>
      <w:r w:rsidRPr="0040220F">
        <w:rPr>
          <w:sz w:val="20"/>
          <w:szCs w:val="20"/>
        </w:rPr>
        <w:t>Specifications –</w:t>
      </w:r>
      <w:r w:rsidRPr="0040220F">
        <w:rPr>
          <w:spacing w:val="-2"/>
          <w:sz w:val="20"/>
          <w:szCs w:val="20"/>
        </w:rPr>
        <w:t xml:space="preserve"> </w:t>
      </w:r>
    </w:p>
    <w:p w:rsidR="00BC11AC" w:rsidRPr="009A03FE" w:rsidRDefault="00BC11AC" w:rsidP="00BC11AC">
      <w:pPr>
        <w:pStyle w:val="BodyText"/>
        <w:ind w:left="57" w:right="57"/>
        <w:jc w:val="center"/>
      </w:pPr>
      <w:r w:rsidRPr="009A03FE">
        <w:t xml:space="preserve">Multipurpose </w:t>
      </w:r>
      <w:r>
        <w:t xml:space="preserve">Gas </w:t>
      </w:r>
      <w:r w:rsidRPr="009A03FE">
        <w:t>Adsorption Instrument</w:t>
      </w:r>
    </w:p>
    <w:p w:rsidR="00BC11AC" w:rsidRPr="0040220F" w:rsidRDefault="00BC11AC" w:rsidP="00BC11AC">
      <w:pPr>
        <w:pStyle w:val="BodyText"/>
        <w:ind w:left="57" w:right="57"/>
        <w:rPr>
          <w:sz w:val="20"/>
          <w:szCs w:val="20"/>
          <w:u w:val="single"/>
        </w:rPr>
      </w:pPr>
      <w:r w:rsidRPr="0040220F">
        <w:rPr>
          <w:sz w:val="20"/>
          <w:szCs w:val="20"/>
          <w:u w:val="single"/>
        </w:rPr>
        <w:t>General:</w:t>
      </w:r>
    </w:p>
    <w:p w:rsidR="00BC11AC" w:rsidRPr="0040220F" w:rsidRDefault="00BC11AC" w:rsidP="00BC11AC">
      <w:pPr>
        <w:pStyle w:val="BodyText"/>
        <w:ind w:left="57" w:right="57"/>
        <w:rPr>
          <w:b w:val="0"/>
          <w:bCs w:val="0"/>
          <w:sz w:val="20"/>
          <w:szCs w:val="20"/>
        </w:rPr>
      </w:pPr>
      <w:r w:rsidRPr="0040220F">
        <w:rPr>
          <w:b w:val="0"/>
          <w:bCs w:val="0"/>
          <w:sz w:val="20"/>
          <w:szCs w:val="20"/>
        </w:rPr>
        <w:t>A fully automated equipment for measurement of adsorption characteristics of various</w:t>
      </w:r>
      <w:r>
        <w:rPr>
          <w:b w:val="0"/>
          <w:bCs w:val="0"/>
          <w:sz w:val="20"/>
          <w:szCs w:val="20"/>
        </w:rPr>
        <w:t xml:space="preserve"> </w:t>
      </w:r>
      <w:r w:rsidRPr="0040220F">
        <w:rPr>
          <w:b w:val="0"/>
          <w:bCs w:val="0"/>
          <w:sz w:val="20"/>
          <w:szCs w:val="20"/>
        </w:rPr>
        <w:t xml:space="preserve">gases i.e. </w:t>
      </w:r>
      <w:r w:rsidRPr="0040220F">
        <w:rPr>
          <w:sz w:val="20"/>
          <w:szCs w:val="20"/>
        </w:rPr>
        <w:t>CO</w:t>
      </w:r>
      <w:r w:rsidRPr="0040220F">
        <w:rPr>
          <w:sz w:val="20"/>
          <w:szCs w:val="20"/>
          <w:vertAlign w:val="subscript"/>
        </w:rPr>
        <w:t>2</w:t>
      </w:r>
      <w:r w:rsidRPr="0040220F">
        <w:rPr>
          <w:sz w:val="20"/>
          <w:szCs w:val="20"/>
        </w:rPr>
        <w:t>,</w:t>
      </w:r>
      <w:r>
        <w:rPr>
          <w:sz w:val="20"/>
          <w:szCs w:val="20"/>
        </w:rPr>
        <w:t xml:space="preserve"> </w:t>
      </w:r>
      <w:r w:rsidRPr="0040220F">
        <w:rPr>
          <w:b w:val="0"/>
          <w:bCs w:val="0"/>
          <w:sz w:val="20"/>
          <w:szCs w:val="20"/>
        </w:rPr>
        <w:t>C</w:t>
      </w:r>
      <w:r w:rsidRPr="0040220F">
        <w:rPr>
          <w:b w:val="0"/>
          <w:bCs w:val="0"/>
          <w:sz w:val="20"/>
          <w:szCs w:val="20"/>
          <w:vertAlign w:val="subscript"/>
        </w:rPr>
        <w:t>2</w:t>
      </w:r>
      <w:r w:rsidRPr="0040220F">
        <w:rPr>
          <w:b w:val="0"/>
          <w:bCs w:val="0"/>
          <w:sz w:val="20"/>
          <w:szCs w:val="20"/>
        </w:rPr>
        <w:t>H</w:t>
      </w:r>
      <w:r w:rsidRPr="0040220F">
        <w:rPr>
          <w:b w:val="0"/>
          <w:bCs w:val="0"/>
          <w:sz w:val="20"/>
          <w:szCs w:val="20"/>
          <w:vertAlign w:val="subscript"/>
        </w:rPr>
        <w:t>2</w:t>
      </w:r>
      <w:r w:rsidRPr="0040220F">
        <w:rPr>
          <w:b w:val="0"/>
          <w:bCs w:val="0"/>
          <w:sz w:val="20"/>
          <w:szCs w:val="20"/>
        </w:rPr>
        <w:t>, C</w:t>
      </w:r>
      <w:r w:rsidRPr="0040220F">
        <w:rPr>
          <w:b w:val="0"/>
          <w:bCs w:val="0"/>
          <w:sz w:val="20"/>
          <w:szCs w:val="20"/>
          <w:vertAlign w:val="subscript"/>
        </w:rPr>
        <w:t>2</w:t>
      </w:r>
      <w:r w:rsidRPr="0040220F">
        <w:rPr>
          <w:b w:val="0"/>
          <w:bCs w:val="0"/>
          <w:sz w:val="20"/>
          <w:szCs w:val="20"/>
        </w:rPr>
        <w:t>H</w:t>
      </w:r>
      <w:r w:rsidRPr="0040220F">
        <w:rPr>
          <w:b w:val="0"/>
          <w:bCs w:val="0"/>
          <w:sz w:val="20"/>
          <w:szCs w:val="20"/>
          <w:vertAlign w:val="subscript"/>
        </w:rPr>
        <w:t>4</w:t>
      </w:r>
      <w:r w:rsidRPr="0040220F">
        <w:rPr>
          <w:b w:val="0"/>
          <w:bCs w:val="0"/>
          <w:sz w:val="20"/>
          <w:szCs w:val="20"/>
        </w:rPr>
        <w:t>, C</w:t>
      </w:r>
      <w:r w:rsidRPr="0040220F">
        <w:rPr>
          <w:b w:val="0"/>
          <w:bCs w:val="0"/>
          <w:sz w:val="20"/>
          <w:szCs w:val="20"/>
          <w:vertAlign w:val="subscript"/>
        </w:rPr>
        <w:t>2</w:t>
      </w:r>
      <w:r w:rsidRPr="0040220F">
        <w:rPr>
          <w:b w:val="0"/>
          <w:bCs w:val="0"/>
          <w:sz w:val="20"/>
          <w:szCs w:val="20"/>
        </w:rPr>
        <w:t>H</w:t>
      </w:r>
      <w:r w:rsidRPr="0040220F">
        <w:rPr>
          <w:b w:val="0"/>
          <w:bCs w:val="0"/>
          <w:sz w:val="20"/>
          <w:szCs w:val="20"/>
          <w:vertAlign w:val="subscript"/>
        </w:rPr>
        <w:t>6</w:t>
      </w:r>
      <w:r w:rsidRPr="0040220F">
        <w:rPr>
          <w:b w:val="0"/>
          <w:bCs w:val="0"/>
          <w:sz w:val="20"/>
          <w:szCs w:val="20"/>
        </w:rPr>
        <w:t>, CH</w:t>
      </w:r>
      <w:r w:rsidRPr="0040220F">
        <w:rPr>
          <w:b w:val="0"/>
          <w:bCs w:val="0"/>
          <w:sz w:val="20"/>
          <w:szCs w:val="20"/>
          <w:vertAlign w:val="subscript"/>
        </w:rPr>
        <w:t>4</w:t>
      </w:r>
      <w:r w:rsidRPr="0040220F">
        <w:rPr>
          <w:b w:val="0"/>
          <w:bCs w:val="0"/>
          <w:sz w:val="20"/>
          <w:szCs w:val="20"/>
        </w:rPr>
        <w:t>. C</w:t>
      </w:r>
      <w:r w:rsidRPr="0040220F">
        <w:rPr>
          <w:b w:val="0"/>
          <w:bCs w:val="0"/>
          <w:sz w:val="20"/>
          <w:szCs w:val="20"/>
          <w:vertAlign w:val="subscript"/>
        </w:rPr>
        <w:t>3</w:t>
      </w:r>
      <w:r w:rsidRPr="0040220F">
        <w:rPr>
          <w:b w:val="0"/>
          <w:bCs w:val="0"/>
          <w:sz w:val="20"/>
          <w:szCs w:val="20"/>
        </w:rPr>
        <w:t>H</w:t>
      </w:r>
      <w:r w:rsidRPr="0040220F">
        <w:rPr>
          <w:b w:val="0"/>
          <w:bCs w:val="0"/>
          <w:sz w:val="20"/>
          <w:szCs w:val="20"/>
          <w:vertAlign w:val="subscript"/>
        </w:rPr>
        <w:t>6</w:t>
      </w:r>
      <w:r w:rsidRPr="0040220F">
        <w:rPr>
          <w:b w:val="0"/>
          <w:bCs w:val="0"/>
          <w:sz w:val="20"/>
          <w:szCs w:val="20"/>
        </w:rPr>
        <w:t>, C</w:t>
      </w:r>
      <w:r w:rsidRPr="0040220F">
        <w:rPr>
          <w:b w:val="0"/>
          <w:bCs w:val="0"/>
          <w:sz w:val="20"/>
          <w:szCs w:val="20"/>
          <w:vertAlign w:val="subscript"/>
        </w:rPr>
        <w:t>4</w:t>
      </w:r>
      <w:r w:rsidRPr="0040220F">
        <w:rPr>
          <w:b w:val="0"/>
          <w:bCs w:val="0"/>
          <w:sz w:val="20"/>
          <w:szCs w:val="20"/>
        </w:rPr>
        <w:t>H</w:t>
      </w:r>
      <w:r w:rsidRPr="0040220F">
        <w:rPr>
          <w:b w:val="0"/>
          <w:bCs w:val="0"/>
          <w:sz w:val="20"/>
          <w:szCs w:val="20"/>
          <w:vertAlign w:val="subscript"/>
        </w:rPr>
        <w:t>8</w:t>
      </w:r>
      <w:r w:rsidRPr="0040220F">
        <w:rPr>
          <w:b w:val="0"/>
          <w:bCs w:val="0"/>
          <w:sz w:val="20"/>
          <w:szCs w:val="20"/>
        </w:rPr>
        <w:t xml:space="preserve"> etc. This unit should be capable of measuring a wide range of adsorption isotherms at various temperature.</w:t>
      </w:r>
    </w:p>
    <w:p w:rsidR="00BC11AC" w:rsidRPr="0040220F" w:rsidRDefault="00BC11AC" w:rsidP="00BC11AC">
      <w:pPr>
        <w:pStyle w:val="BodyText"/>
        <w:ind w:left="57" w:right="57"/>
        <w:rPr>
          <w:b w:val="0"/>
          <w:bCs w:val="0"/>
          <w:sz w:val="20"/>
          <w:szCs w:val="20"/>
        </w:rPr>
      </w:pPr>
    </w:p>
    <w:p w:rsidR="00BC11AC" w:rsidRPr="0040220F" w:rsidRDefault="00BC11AC" w:rsidP="00530AB1">
      <w:pPr>
        <w:ind w:left="360"/>
        <w:rPr>
          <w:rFonts w:cs="Arial"/>
          <w:sz w:val="20"/>
        </w:rPr>
      </w:pPr>
      <w:r w:rsidRPr="0040220F">
        <w:rPr>
          <w:rFonts w:cs="Arial"/>
          <w:sz w:val="20"/>
        </w:rPr>
        <w:t>The unit should be fully automated and should have all the accessories and features for sample preparation &amp; treatment.</w:t>
      </w:r>
    </w:p>
    <w:tbl>
      <w:tblPr>
        <w:tblpPr w:leftFromText="180" w:rightFromText="180" w:vertAnchor="text" w:horzAnchor="margin" w:tblpY="81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5"/>
        <w:gridCol w:w="2083"/>
        <w:gridCol w:w="6571"/>
        <w:gridCol w:w="1134"/>
      </w:tblGrid>
      <w:tr w:rsidR="00BC11AC" w:rsidRPr="0040220F" w:rsidTr="00AC1236">
        <w:trPr>
          <w:trHeight w:val="457"/>
        </w:trPr>
        <w:tc>
          <w:tcPr>
            <w:tcW w:w="555" w:type="dxa"/>
            <w:vAlign w:val="center"/>
          </w:tcPr>
          <w:p w:rsidR="00BC11AC" w:rsidRPr="0040220F" w:rsidRDefault="00BC11AC" w:rsidP="00C50707">
            <w:pPr>
              <w:pStyle w:val="TableParagraph"/>
              <w:ind w:left="135" w:right="124"/>
              <w:jc w:val="center"/>
              <w:rPr>
                <w:rFonts w:ascii="Arial" w:hAnsi="Arial" w:cs="Arial"/>
                <w:b/>
                <w:sz w:val="20"/>
                <w:szCs w:val="20"/>
              </w:rPr>
            </w:pPr>
            <w:proofErr w:type="spellStart"/>
            <w:r w:rsidRPr="0040220F">
              <w:rPr>
                <w:rFonts w:ascii="Arial" w:hAnsi="Arial" w:cs="Arial"/>
                <w:b/>
                <w:sz w:val="20"/>
                <w:szCs w:val="20"/>
              </w:rPr>
              <w:t>Sl</w:t>
            </w:r>
            <w:proofErr w:type="spellEnd"/>
          </w:p>
        </w:tc>
        <w:tc>
          <w:tcPr>
            <w:tcW w:w="2083" w:type="dxa"/>
            <w:vAlign w:val="center"/>
          </w:tcPr>
          <w:p w:rsidR="00BC11AC" w:rsidRPr="0040220F" w:rsidRDefault="00BC11AC" w:rsidP="00C50707">
            <w:pPr>
              <w:pStyle w:val="TableParagraph"/>
              <w:ind w:left="632"/>
              <w:rPr>
                <w:rFonts w:ascii="Arial" w:hAnsi="Arial" w:cs="Arial"/>
                <w:b/>
                <w:sz w:val="20"/>
                <w:szCs w:val="20"/>
              </w:rPr>
            </w:pPr>
            <w:r w:rsidRPr="0040220F">
              <w:rPr>
                <w:rFonts w:ascii="Arial" w:hAnsi="Arial" w:cs="Arial"/>
                <w:b/>
                <w:sz w:val="20"/>
                <w:szCs w:val="20"/>
              </w:rPr>
              <w:t>Features</w:t>
            </w:r>
          </w:p>
        </w:tc>
        <w:tc>
          <w:tcPr>
            <w:tcW w:w="6571" w:type="dxa"/>
            <w:vAlign w:val="center"/>
          </w:tcPr>
          <w:p w:rsidR="00BC11AC" w:rsidRPr="0040220F" w:rsidRDefault="00BC11AC" w:rsidP="00C50707">
            <w:pPr>
              <w:pStyle w:val="TableParagraph"/>
              <w:ind w:left="49" w:right="43"/>
              <w:jc w:val="center"/>
              <w:rPr>
                <w:rFonts w:ascii="Arial" w:hAnsi="Arial" w:cs="Arial"/>
                <w:b/>
                <w:sz w:val="20"/>
                <w:szCs w:val="20"/>
              </w:rPr>
            </w:pPr>
            <w:r w:rsidRPr="0040220F">
              <w:rPr>
                <w:rFonts w:ascii="Arial" w:hAnsi="Arial" w:cs="Arial"/>
                <w:b/>
                <w:sz w:val="20"/>
                <w:szCs w:val="20"/>
              </w:rPr>
              <w:t>Specifications</w:t>
            </w:r>
          </w:p>
        </w:tc>
        <w:tc>
          <w:tcPr>
            <w:tcW w:w="1134" w:type="dxa"/>
          </w:tcPr>
          <w:p w:rsidR="00BC11AC" w:rsidRPr="0040220F" w:rsidRDefault="00BC11AC" w:rsidP="00AC1236">
            <w:pPr>
              <w:pStyle w:val="TableParagraph"/>
              <w:ind w:left="49" w:right="43"/>
              <w:jc w:val="center"/>
              <w:rPr>
                <w:rFonts w:ascii="Arial" w:hAnsi="Arial" w:cs="Arial"/>
                <w:b/>
                <w:sz w:val="20"/>
                <w:szCs w:val="20"/>
              </w:rPr>
            </w:pPr>
            <w:r>
              <w:rPr>
                <w:rFonts w:ascii="Arial" w:hAnsi="Arial" w:cs="Arial"/>
                <w:b/>
                <w:sz w:val="20"/>
                <w:szCs w:val="20"/>
              </w:rPr>
              <w:t>Points</w:t>
            </w:r>
          </w:p>
        </w:tc>
      </w:tr>
      <w:tr w:rsidR="00BC11AC" w:rsidRPr="0040220F" w:rsidTr="00AC1236">
        <w:trPr>
          <w:trHeight w:val="1405"/>
        </w:trPr>
        <w:tc>
          <w:tcPr>
            <w:tcW w:w="555" w:type="dxa"/>
            <w:vAlign w:val="center"/>
          </w:tcPr>
          <w:p w:rsidR="00BC11AC" w:rsidRPr="0040220F" w:rsidRDefault="00BC11AC" w:rsidP="00C50707">
            <w:pPr>
              <w:pStyle w:val="TableParagraph"/>
              <w:ind w:left="9"/>
              <w:jc w:val="center"/>
              <w:rPr>
                <w:rFonts w:ascii="Arial" w:hAnsi="Arial" w:cs="Arial"/>
                <w:sz w:val="20"/>
                <w:szCs w:val="20"/>
              </w:rPr>
            </w:pPr>
            <w:r w:rsidRPr="0040220F">
              <w:rPr>
                <w:rFonts w:ascii="Arial" w:hAnsi="Arial" w:cs="Arial"/>
                <w:sz w:val="20"/>
                <w:szCs w:val="20"/>
              </w:rPr>
              <w:t>1</w:t>
            </w:r>
          </w:p>
        </w:tc>
        <w:tc>
          <w:tcPr>
            <w:tcW w:w="2083" w:type="dxa"/>
            <w:vAlign w:val="center"/>
          </w:tcPr>
          <w:p w:rsidR="00BC11AC" w:rsidRPr="0040220F" w:rsidRDefault="00BC11AC" w:rsidP="00C50707">
            <w:pPr>
              <w:pStyle w:val="TableParagraph"/>
              <w:jc w:val="both"/>
              <w:rPr>
                <w:rFonts w:ascii="Arial" w:hAnsi="Arial" w:cs="Arial"/>
                <w:sz w:val="20"/>
                <w:szCs w:val="20"/>
              </w:rPr>
            </w:pPr>
            <w:r w:rsidRPr="0040220F">
              <w:rPr>
                <w:rFonts w:ascii="Arial" w:hAnsi="Arial" w:cs="Arial"/>
                <w:sz w:val="20"/>
                <w:szCs w:val="20"/>
              </w:rPr>
              <w:t>Measurement Technique</w:t>
            </w:r>
          </w:p>
        </w:tc>
        <w:tc>
          <w:tcPr>
            <w:tcW w:w="6571" w:type="dxa"/>
            <w:vAlign w:val="center"/>
          </w:tcPr>
          <w:p w:rsidR="00BC11AC" w:rsidRPr="0040220F" w:rsidRDefault="00BC11AC" w:rsidP="00C50707">
            <w:pPr>
              <w:pStyle w:val="TableParagraph"/>
              <w:spacing w:before="2" w:line="259" w:lineRule="auto"/>
              <w:ind w:right="224"/>
              <w:jc w:val="both"/>
              <w:rPr>
                <w:rFonts w:ascii="Arial" w:hAnsi="Arial" w:cs="Arial"/>
                <w:sz w:val="20"/>
                <w:szCs w:val="20"/>
              </w:rPr>
            </w:pPr>
            <w:r w:rsidRPr="0040220F">
              <w:rPr>
                <w:rFonts w:ascii="Arial" w:hAnsi="Arial" w:cs="Arial"/>
                <w:sz w:val="20"/>
                <w:szCs w:val="20"/>
              </w:rPr>
              <w:t xml:space="preserve">The system should be automatic and capable of carrying out physisorption measurements of  </w:t>
            </w:r>
            <w:r w:rsidRPr="0040220F">
              <w:rPr>
                <w:rFonts w:ascii="Arial" w:hAnsi="Arial" w:cs="Arial"/>
                <w:spacing w:val="-59"/>
                <w:sz w:val="20"/>
                <w:szCs w:val="20"/>
              </w:rPr>
              <w:t xml:space="preserve"> </w:t>
            </w:r>
            <w:r w:rsidRPr="0040220F">
              <w:rPr>
                <w:rFonts w:ascii="Arial" w:hAnsi="Arial" w:cs="Arial"/>
                <w:sz w:val="20"/>
                <w:szCs w:val="20"/>
              </w:rPr>
              <w:t>various gases volumetric</w:t>
            </w:r>
            <w:r w:rsidRPr="0040220F">
              <w:rPr>
                <w:rFonts w:ascii="Arial" w:hAnsi="Arial" w:cs="Arial"/>
                <w:spacing w:val="-3"/>
                <w:sz w:val="20"/>
                <w:szCs w:val="20"/>
              </w:rPr>
              <w:t xml:space="preserve"> </w:t>
            </w:r>
            <w:r w:rsidRPr="0040220F">
              <w:rPr>
                <w:rFonts w:ascii="Arial" w:hAnsi="Arial" w:cs="Arial"/>
                <w:sz w:val="20"/>
                <w:szCs w:val="20"/>
              </w:rPr>
              <w:t>gas adsorption</w:t>
            </w:r>
            <w:r w:rsidRPr="0040220F">
              <w:rPr>
                <w:rFonts w:ascii="Arial" w:hAnsi="Arial" w:cs="Arial"/>
                <w:spacing w:val="-1"/>
                <w:sz w:val="20"/>
                <w:szCs w:val="20"/>
              </w:rPr>
              <w:t xml:space="preserve"> </w:t>
            </w:r>
            <w:r w:rsidRPr="0040220F">
              <w:rPr>
                <w:rFonts w:ascii="Arial" w:hAnsi="Arial" w:cs="Arial"/>
                <w:sz w:val="20"/>
                <w:szCs w:val="20"/>
              </w:rPr>
              <w:t>technique.</w:t>
            </w:r>
          </w:p>
        </w:tc>
        <w:tc>
          <w:tcPr>
            <w:tcW w:w="1134" w:type="dxa"/>
          </w:tcPr>
          <w:p w:rsidR="00BC11AC" w:rsidRPr="00B16997" w:rsidRDefault="00BC11AC" w:rsidP="00AC1236">
            <w:pPr>
              <w:pStyle w:val="TableParagraph"/>
              <w:spacing w:before="2" w:line="259" w:lineRule="auto"/>
              <w:ind w:right="224"/>
              <w:jc w:val="right"/>
              <w:rPr>
                <w:rFonts w:ascii="Arial" w:hAnsi="Arial" w:cs="Arial"/>
                <w:sz w:val="20"/>
                <w:szCs w:val="20"/>
              </w:rPr>
            </w:pPr>
            <w:r w:rsidRPr="00B16997">
              <w:rPr>
                <w:rFonts w:ascii="Arial" w:hAnsi="Arial" w:cs="Arial"/>
                <w:sz w:val="20"/>
                <w:szCs w:val="20"/>
              </w:rPr>
              <w:t>-</w:t>
            </w:r>
          </w:p>
        </w:tc>
      </w:tr>
      <w:tr w:rsidR="00BC11AC" w:rsidRPr="0040220F" w:rsidTr="00AC1236">
        <w:trPr>
          <w:trHeight w:val="1267"/>
        </w:trPr>
        <w:tc>
          <w:tcPr>
            <w:tcW w:w="555" w:type="dxa"/>
            <w:vAlign w:val="center"/>
          </w:tcPr>
          <w:p w:rsidR="00BC11AC" w:rsidRPr="0040220F" w:rsidRDefault="00BC11AC" w:rsidP="00C50707">
            <w:pPr>
              <w:pStyle w:val="TableParagraph"/>
              <w:ind w:left="9"/>
              <w:jc w:val="center"/>
              <w:rPr>
                <w:rFonts w:ascii="Arial" w:hAnsi="Arial" w:cs="Arial"/>
                <w:sz w:val="20"/>
                <w:szCs w:val="20"/>
              </w:rPr>
            </w:pPr>
            <w:r w:rsidRPr="0040220F">
              <w:rPr>
                <w:rFonts w:ascii="Arial" w:hAnsi="Arial" w:cs="Arial"/>
                <w:sz w:val="20"/>
                <w:szCs w:val="20"/>
              </w:rPr>
              <w:t>2</w:t>
            </w:r>
          </w:p>
        </w:tc>
        <w:tc>
          <w:tcPr>
            <w:tcW w:w="2083" w:type="dxa"/>
            <w:vAlign w:val="center"/>
          </w:tcPr>
          <w:p w:rsidR="00BC11AC" w:rsidRPr="0040220F" w:rsidRDefault="00BC11AC" w:rsidP="00C50707">
            <w:pPr>
              <w:pStyle w:val="TableParagraph"/>
              <w:jc w:val="both"/>
              <w:rPr>
                <w:rFonts w:ascii="Arial" w:hAnsi="Arial" w:cs="Arial"/>
                <w:sz w:val="20"/>
                <w:szCs w:val="20"/>
              </w:rPr>
            </w:pPr>
            <w:proofErr w:type="spellStart"/>
            <w:r w:rsidRPr="0040220F">
              <w:rPr>
                <w:rFonts w:ascii="Arial" w:hAnsi="Arial" w:cs="Arial"/>
                <w:sz w:val="20"/>
                <w:szCs w:val="20"/>
              </w:rPr>
              <w:t>Analyser</w:t>
            </w:r>
            <w:proofErr w:type="spellEnd"/>
            <w:r w:rsidRPr="0040220F">
              <w:rPr>
                <w:rFonts w:ascii="Arial" w:hAnsi="Arial" w:cs="Arial"/>
                <w:spacing w:val="-3"/>
                <w:sz w:val="20"/>
                <w:szCs w:val="20"/>
              </w:rPr>
              <w:t xml:space="preserve"> </w:t>
            </w:r>
            <w:r w:rsidRPr="0040220F">
              <w:rPr>
                <w:rFonts w:ascii="Arial" w:hAnsi="Arial" w:cs="Arial"/>
                <w:sz w:val="20"/>
                <w:szCs w:val="20"/>
              </w:rPr>
              <w:t>Capability</w:t>
            </w:r>
          </w:p>
        </w:tc>
        <w:tc>
          <w:tcPr>
            <w:tcW w:w="6571" w:type="dxa"/>
            <w:shd w:val="clear" w:color="auto" w:fill="auto"/>
            <w:vAlign w:val="center"/>
          </w:tcPr>
          <w:p w:rsidR="00BC11AC" w:rsidRPr="00C1568E" w:rsidRDefault="00BC11AC" w:rsidP="00C50707">
            <w:pPr>
              <w:pStyle w:val="TableParagraph"/>
              <w:spacing w:before="2" w:line="259" w:lineRule="auto"/>
              <w:ind w:right="151"/>
              <w:jc w:val="both"/>
              <w:rPr>
                <w:rFonts w:ascii="Arial" w:hAnsi="Arial" w:cs="Arial"/>
                <w:sz w:val="20"/>
                <w:szCs w:val="20"/>
              </w:rPr>
            </w:pPr>
            <w:r w:rsidRPr="00C1568E">
              <w:rPr>
                <w:rFonts w:ascii="Arial" w:hAnsi="Arial" w:cs="Arial"/>
                <w:sz w:val="20"/>
                <w:szCs w:val="20"/>
              </w:rPr>
              <w:t>System should provide all standard analytical data on Gas sorption isotherm, BET specific surface area, BET</w:t>
            </w:r>
            <w:r w:rsidRPr="00C1568E">
              <w:rPr>
                <w:rFonts w:ascii="Arial" w:hAnsi="Arial" w:cs="Arial"/>
                <w:spacing w:val="1"/>
                <w:sz w:val="20"/>
                <w:szCs w:val="20"/>
              </w:rPr>
              <w:t xml:space="preserve"> </w:t>
            </w:r>
            <w:r w:rsidRPr="00C1568E">
              <w:rPr>
                <w:rFonts w:ascii="Arial" w:hAnsi="Arial" w:cs="Arial"/>
                <w:sz w:val="20"/>
                <w:szCs w:val="20"/>
              </w:rPr>
              <w:t>automatic analysis, Langmuir specific surface area, Adsorption rate measurement, differential adsorption isotherm,</w:t>
            </w:r>
            <w:r w:rsidRPr="00C1568E">
              <w:rPr>
                <w:rFonts w:ascii="Arial" w:hAnsi="Arial" w:cs="Arial"/>
                <w:spacing w:val="-59"/>
                <w:sz w:val="20"/>
                <w:szCs w:val="20"/>
              </w:rPr>
              <w:t xml:space="preserve"> </w:t>
            </w:r>
            <w:r w:rsidRPr="00C1568E">
              <w:rPr>
                <w:rFonts w:ascii="Arial" w:hAnsi="Arial" w:cs="Arial"/>
                <w:sz w:val="20"/>
                <w:szCs w:val="20"/>
              </w:rPr>
              <w:t>NLDFT</w:t>
            </w:r>
            <w:r w:rsidRPr="00C1568E">
              <w:rPr>
                <w:rFonts w:ascii="Arial" w:hAnsi="Arial" w:cs="Arial"/>
                <w:spacing w:val="-1"/>
                <w:sz w:val="20"/>
                <w:szCs w:val="20"/>
              </w:rPr>
              <w:t xml:space="preserve"> </w:t>
            </w:r>
            <w:r w:rsidRPr="00C1568E">
              <w:rPr>
                <w:rFonts w:ascii="Arial" w:hAnsi="Arial" w:cs="Arial"/>
                <w:sz w:val="20"/>
                <w:szCs w:val="20"/>
              </w:rPr>
              <w:t>/</w:t>
            </w:r>
            <w:r w:rsidRPr="00C1568E">
              <w:rPr>
                <w:rFonts w:ascii="Arial" w:hAnsi="Arial" w:cs="Arial"/>
                <w:spacing w:val="-1"/>
                <w:sz w:val="20"/>
                <w:szCs w:val="20"/>
              </w:rPr>
              <w:t xml:space="preserve"> </w:t>
            </w:r>
            <w:r w:rsidRPr="00C1568E">
              <w:rPr>
                <w:rFonts w:ascii="Arial" w:hAnsi="Arial" w:cs="Arial"/>
                <w:sz w:val="20"/>
                <w:szCs w:val="20"/>
              </w:rPr>
              <w:t>GCMC</w:t>
            </w:r>
            <w:r w:rsidRPr="00C1568E">
              <w:rPr>
                <w:rFonts w:ascii="Arial" w:hAnsi="Arial" w:cs="Arial"/>
                <w:spacing w:val="-3"/>
                <w:sz w:val="20"/>
                <w:szCs w:val="20"/>
              </w:rPr>
              <w:t xml:space="preserve"> </w:t>
            </w:r>
            <w:r w:rsidRPr="00C1568E">
              <w:rPr>
                <w:rFonts w:ascii="Arial" w:hAnsi="Arial" w:cs="Arial"/>
                <w:sz w:val="20"/>
                <w:szCs w:val="20"/>
              </w:rPr>
              <w:t>models,</w:t>
            </w:r>
            <w:r w:rsidRPr="00C1568E">
              <w:rPr>
                <w:rFonts w:ascii="Arial" w:hAnsi="Arial" w:cs="Arial"/>
                <w:spacing w:val="-1"/>
                <w:sz w:val="20"/>
                <w:szCs w:val="20"/>
              </w:rPr>
              <w:t xml:space="preserve"> </w:t>
            </w:r>
            <w:r w:rsidRPr="00C1568E">
              <w:rPr>
                <w:rFonts w:ascii="Arial" w:hAnsi="Arial" w:cs="Arial"/>
                <w:sz w:val="20"/>
                <w:szCs w:val="20"/>
              </w:rPr>
              <w:t>etc.</w:t>
            </w:r>
          </w:p>
        </w:tc>
        <w:tc>
          <w:tcPr>
            <w:tcW w:w="1134" w:type="dxa"/>
          </w:tcPr>
          <w:p w:rsidR="00BC11AC" w:rsidRPr="00B16997" w:rsidRDefault="00BC11AC" w:rsidP="00AC1236">
            <w:pPr>
              <w:pStyle w:val="TableParagraph"/>
              <w:spacing w:before="2" w:line="259" w:lineRule="auto"/>
              <w:ind w:right="151"/>
              <w:jc w:val="right"/>
              <w:rPr>
                <w:rFonts w:ascii="Arial" w:hAnsi="Arial" w:cs="Arial"/>
                <w:sz w:val="20"/>
                <w:szCs w:val="20"/>
              </w:rPr>
            </w:pPr>
            <w:r w:rsidRPr="00B16997">
              <w:rPr>
                <w:rFonts w:ascii="Arial" w:hAnsi="Arial" w:cs="Arial"/>
                <w:sz w:val="20"/>
                <w:szCs w:val="20"/>
              </w:rPr>
              <w:t>-</w:t>
            </w:r>
          </w:p>
        </w:tc>
      </w:tr>
      <w:tr w:rsidR="00BC11AC" w:rsidRPr="0040220F" w:rsidTr="00AC1236">
        <w:trPr>
          <w:trHeight w:val="848"/>
        </w:trPr>
        <w:tc>
          <w:tcPr>
            <w:tcW w:w="555" w:type="dxa"/>
            <w:vAlign w:val="center"/>
          </w:tcPr>
          <w:p w:rsidR="00BC11AC" w:rsidRPr="0040220F" w:rsidRDefault="00BC11AC" w:rsidP="00C50707">
            <w:pPr>
              <w:pStyle w:val="TableParagraph"/>
              <w:spacing w:before="2"/>
              <w:ind w:left="9"/>
              <w:jc w:val="center"/>
              <w:rPr>
                <w:rFonts w:ascii="Arial" w:hAnsi="Arial" w:cs="Arial"/>
                <w:sz w:val="20"/>
                <w:szCs w:val="20"/>
              </w:rPr>
            </w:pPr>
            <w:r w:rsidRPr="0040220F">
              <w:rPr>
                <w:rFonts w:ascii="Arial" w:hAnsi="Arial" w:cs="Arial"/>
                <w:sz w:val="20"/>
                <w:szCs w:val="20"/>
              </w:rPr>
              <w:t>3</w:t>
            </w:r>
          </w:p>
        </w:tc>
        <w:tc>
          <w:tcPr>
            <w:tcW w:w="2083" w:type="dxa"/>
            <w:vAlign w:val="center"/>
          </w:tcPr>
          <w:p w:rsidR="00BC11AC" w:rsidRPr="0040220F" w:rsidRDefault="00BC11AC" w:rsidP="00C50707">
            <w:pPr>
              <w:pStyle w:val="TableParagraph"/>
              <w:spacing w:before="2"/>
              <w:jc w:val="both"/>
              <w:rPr>
                <w:rFonts w:ascii="Arial" w:hAnsi="Arial" w:cs="Arial"/>
                <w:sz w:val="20"/>
                <w:szCs w:val="20"/>
              </w:rPr>
            </w:pPr>
            <w:r w:rsidRPr="0040220F">
              <w:rPr>
                <w:rFonts w:ascii="Arial" w:hAnsi="Arial" w:cs="Arial"/>
                <w:sz w:val="20"/>
                <w:szCs w:val="20"/>
              </w:rPr>
              <w:t>Adsorptive</w:t>
            </w:r>
            <w:r w:rsidRPr="0040220F">
              <w:rPr>
                <w:rFonts w:ascii="Arial" w:hAnsi="Arial" w:cs="Arial"/>
                <w:spacing w:val="-1"/>
                <w:sz w:val="20"/>
                <w:szCs w:val="20"/>
              </w:rPr>
              <w:t xml:space="preserve"> </w:t>
            </w:r>
            <w:r w:rsidRPr="0040220F">
              <w:rPr>
                <w:rFonts w:ascii="Arial" w:hAnsi="Arial" w:cs="Arial"/>
                <w:sz w:val="20"/>
                <w:szCs w:val="20"/>
              </w:rPr>
              <w:t>Gases</w:t>
            </w:r>
          </w:p>
        </w:tc>
        <w:tc>
          <w:tcPr>
            <w:tcW w:w="6571" w:type="dxa"/>
            <w:vAlign w:val="center"/>
          </w:tcPr>
          <w:p w:rsidR="00BC11AC" w:rsidRPr="0040220F" w:rsidRDefault="00BC11AC" w:rsidP="00C50707">
            <w:pPr>
              <w:pStyle w:val="TableParagraph"/>
              <w:spacing w:before="4" w:line="254" w:lineRule="auto"/>
              <w:ind w:right="224" w:firstLine="62"/>
              <w:jc w:val="both"/>
              <w:rPr>
                <w:rFonts w:ascii="Arial" w:hAnsi="Arial" w:cs="Arial"/>
                <w:sz w:val="20"/>
                <w:szCs w:val="20"/>
              </w:rPr>
            </w:pPr>
            <w:r w:rsidRPr="0040220F">
              <w:rPr>
                <w:rFonts w:ascii="Arial" w:hAnsi="Arial" w:cs="Arial"/>
                <w:sz w:val="20"/>
                <w:szCs w:val="20"/>
              </w:rPr>
              <w:t>Should</w:t>
            </w:r>
            <w:r w:rsidRPr="0040220F">
              <w:rPr>
                <w:rFonts w:ascii="Arial" w:hAnsi="Arial" w:cs="Arial"/>
                <w:spacing w:val="-2"/>
                <w:sz w:val="20"/>
                <w:szCs w:val="20"/>
              </w:rPr>
              <w:t xml:space="preserve"> </w:t>
            </w:r>
            <w:r w:rsidRPr="0040220F">
              <w:rPr>
                <w:rFonts w:ascii="Arial" w:hAnsi="Arial" w:cs="Arial"/>
                <w:sz w:val="20"/>
                <w:szCs w:val="20"/>
              </w:rPr>
              <w:t>be</w:t>
            </w:r>
            <w:r w:rsidRPr="0040220F">
              <w:rPr>
                <w:rFonts w:ascii="Arial" w:hAnsi="Arial" w:cs="Arial"/>
                <w:spacing w:val="-2"/>
                <w:sz w:val="20"/>
                <w:szCs w:val="20"/>
              </w:rPr>
              <w:t xml:space="preserve"> </w:t>
            </w:r>
            <w:r w:rsidRPr="0040220F">
              <w:rPr>
                <w:rFonts w:ascii="Arial" w:hAnsi="Arial" w:cs="Arial"/>
                <w:sz w:val="20"/>
                <w:szCs w:val="20"/>
              </w:rPr>
              <w:t>compatible</w:t>
            </w:r>
            <w:r w:rsidRPr="0040220F">
              <w:rPr>
                <w:rFonts w:ascii="Arial" w:hAnsi="Arial" w:cs="Arial"/>
                <w:spacing w:val="-2"/>
                <w:sz w:val="20"/>
                <w:szCs w:val="20"/>
              </w:rPr>
              <w:t xml:space="preserve"> </w:t>
            </w:r>
            <w:r w:rsidRPr="0040220F">
              <w:rPr>
                <w:rFonts w:ascii="Arial" w:hAnsi="Arial" w:cs="Arial"/>
                <w:sz w:val="20"/>
                <w:szCs w:val="20"/>
              </w:rPr>
              <w:t>with</w:t>
            </w:r>
            <w:r w:rsidRPr="0040220F">
              <w:rPr>
                <w:rFonts w:ascii="Arial" w:hAnsi="Arial" w:cs="Arial"/>
                <w:spacing w:val="-1"/>
                <w:sz w:val="20"/>
                <w:szCs w:val="20"/>
              </w:rPr>
              <w:t xml:space="preserve"> high purity gas like </w:t>
            </w:r>
            <w:r w:rsidRPr="0040220F">
              <w:rPr>
                <w:rFonts w:ascii="Arial" w:hAnsi="Arial" w:cs="Arial"/>
                <w:sz w:val="20"/>
                <w:szCs w:val="20"/>
              </w:rPr>
              <w:t>N</w:t>
            </w:r>
            <w:r w:rsidRPr="0040220F">
              <w:rPr>
                <w:rFonts w:ascii="Arial" w:hAnsi="Arial" w:cs="Arial"/>
                <w:sz w:val="20"/>
                <w:szCs w:val="20"/>
                <w:vertAlign w:val="subscript"/>
              </w:rPr>
              <w:t>2</w:t>
            </w:r>
            <w:r w:rsidRPr="0040220F">
              <w:rPr>
                <w:rFonts w:ascii="Arial" w:hAnsi="Arial" w:cs="Arial"/>
                <w:sz w:val="20"/>
                <w:szCs w:val="20"/>
              </w:rPr>
              <w:t>,</w:t>
            </w:r>
            <w:r w:rsidRPr="0040220F">
              <w:rPr>
                <w:rFonts w:ascii="Arial" w:hAnsi="Arial" w:cs="Arial"/>
                <w:spacing w:val="-4"/>
                <w:sz w:val="20"/>
                <w:szCs w:val="20"/>
              </w:rPr>
              <w:t xml:space="preserve"> </w:t>
            </w:r>
            <w:proofErr w:type="spellStart"/>
            <w:r w:rsidRPr="0040220F">
              <w:rPr>
                <w:rFonts w:ascii="Arial" w:hAnsi="Arial" w:cs="Arial"/>
                <w:sz w:val="20"/>
                <w:szCs w:val="20"/>
              </w:rPr>
              <w:t>Ar</w:t>
            </w:r>
            <w:proofErr w:type="spellEnd"/>
            <w:r w:rsidRPr="0040220F">
              <w:rPr>
                <w:rFonts w:ascii="Arial" w:hAnsi="Arial" w:cs="Arial"/>
                <w:sz w:val="20"/>
                <w:szCs w:val="20"/>
              </w:rPr>
              <w:t>, CO</w:t>
            </w:r>
            <w:r w:rsidRPr="0040220F">
              <w:rPr>
                <w:rFonts w:ascii="Arial" w:hAnsi="Arial" w:cs="Arial"/>
                <w:sz w:val="20"/>
                <w:szCs w:val="20"/>
                <w:vertAlign w:val="subscript"/>
              </w:rPr>
              <w:t>2</w:t>
            </w:r>
            <w:r w:rsidRPr="0040220F">
              <w:rPr>
                <w:rFonts w:ascii="Arial" w:hAnsi="Arial" w:cs="Arial"/>
                <w:sz w:val="20"/>
                <w:szCs w:val="20"/>
              </w:rPr>
              <w:t>, C</w:t>
            </w:r>
            <w:r w:rsidRPr="0040220F">
              <w:rPr>
                <w:rFonts w:ascii="Arial" w:hAnsi="Arial" w:cs="Arial"/>
                <w:sz w:val="20"/>
                <w:szCs w:val="20"/>
                <w:vertAlign w:val="subscript"/>
              </w:rPr>
              <w:t>2</w:t>
            </w:r>
            <w:r w:rsidRPr="0040220F">
              <w:rPr>
                <w:rFonts w:ascii="Arial" w:hAnsi="Arial" w:cs="Arial"/>
                <w:sz w:val="20"/>
                <w:szCs w:val="20"/>
              </w:rPr>
              <w:t>H</w:t>
            </w:r>
            <w:r w:rsidRPr="0040220F">
              <w:rPr>
                <w:rFonts w:ascii="Arial" w:hAnsi="Arial" w:cs="Arial"/>
                <w:sz w:val="20"/>
                <w:szCs w:val="20"/>
                <w:vertAlign w:val="subscript"/>
              </w:rPr>
              <w:t>2</w:t>
            </w:r>
            <w:r w:rsidRPr="0040220F">
              <w:rPr>
                <w:rFonts w:ascii="Arial" w:hAnsi="Arial" w:cs="Arial"/>
                <w:sz w:val="20"/>
                <w:szCs w:val="20"/>
              </w:rPr>
              <w:t>, C</w:t>
            </w:r>
            <w:r w:rsidRPr="0040220F">
              <w:rPr>
                <w:rFonts w:ascii="Arial" w:hAnsi="Arial" w:cs="Arial"/>
                <w:sz w:val="20"/>
                <w:szCs w:val="20"/>
                <w:vertAlign w:val="subscript"/>
              </w:rPr>
              <w:t>2</w:t>
            </w:r>
            <w:r w:rsidRPr="0040220F">
              <w:rPr>
                <w:rFonts w:ascii="Arial" w:hAnsi="Arial" w:cs="Arial"/>
                <w:sz w:val="20"/>
                <w:szCs w:val="20"/>
              </w:rPr>
              <w:t>H</w:t>
            </w:r>
            <w:r w:rsidRPr="0040220F">
              <w:rPr>
                <w:rFonts w:ascii="Arial" w:hAnsi="Arial" w:cs="Arial"/>
                <w:sz w:val="20"/>
                <w:szCs w:val="20"/>
                <w:vertAlign w:val="subscript"/>
              </w:rPr>
              <w:t>4</w:t>
            </w:r>
            <w:r w:rsidRPr="0040220F">
              <w:rPr>
                <w:rFonts w:ascii="Arial" w:hAnsi="Arial" w:cs="Arial"/>
                <w:sz w:val="20"/>
                <w:szCs w:val="20"/>
              </w:rPr>
              <w:t>, C</w:t>
            </w:r>
            <w:r w:rsidRPr="0040220F">
              <w:rPr>
                <w:rFonts w:ascii="Arial" w:hAnsi="Arial" w:cs="Arial"/>
                <w:sz w:val="20"/>
                <w:szCs w:val="20"/>
                <w:vertAlign w:val="subscript"/>
              </w:rPr>
              <w:t>2</w:t>
            </w:r>
            <w:r w:rsidRPr="0040220F">
              <w:rPr>
                <w:rFonts w:ascii="Arial" w:hAnsi="Arial" w:cs="Arial"/>
                <w:sz w:val="20"/>
                <w:szCs w:val="20"/>
              </w:rPr>
              <w:t>H</w:t>
            </w:r>
            <w:r w:rsidRPr="0040220F">
              <w:rPr>
                <w:rFonts w:ascii="Arial" w:hAnsi="Arial" w:cs="Arial"/>
                <w:sz w:val="20"/>
                <w:szCs w:val="20"/>
                <w:vertAlign w:val="subscript"/>
              </w:rPr>
              <w:t>6</w:t>
            </w:r>
            <w:r w:rsidRPr="0040220F">
              <w:rPr>
                <w:rFonts w:ascii="Arial" w:hAnsi="Arial" w:cs="Arial"/>
                <w:spacing w:val="-4"/>
                <w:sz w:val="20"/>
                <w:szCs w:val="20"/>
              </w:rPr>
              <w:t xml:space="preserve"> </w:t>
            </w:r>
            <w:r w:rsidRPr="0040220F">
              <w:rPr>
                <w:rFonts w:ascii="Arial" w:hAnsi="Arial" w:cs="Arial"/>
                <w:sz w:val="20"/>
                <w:szCs w:val="20"/>
              </w:rPr>
              <w:t>CH</w:t>
            </w:r>
            <w:r w:rsidRPr="0040220F">
              <w:rPr>
                <w:rFonts w:ascii="Arial" w:hAnsi="Arial" w:cs="Arial"/>
                <w:sz w:val="20"/>
                <w:szCs w:val="20"/>
                <w:vertAlign w:val="subscript"/>
              </w:rPr>
              <w:t>4</w:t>
            </w:r>
            <w:r w:rsidRPr="0040220F">
              <w:rPr>
                <w:rFonts w:ascii="Arial" w:hAnsi="Arial" w:cs="Arial"/>
                <w:sz w:val="20"/>
                <w:szCs w:val="20"/>
              </w:rPr>
              <w:t>,</w:t>
            </w:r>
            <w:r w:rsidRPr="0040220F">
              <w:rPr>
                <w:rFonts w:ascii="Arial" w:hAnsi="Arial" w:cs="Arial"/>
                <w:spacing w:val="-1"/>
                <w:sz w:val="20"/>
                <w:szCs w:val="20"/>
              </w:rPr>
              <w:t xml:space="preserve"> </w:t>
            </w:r>
            <w:r w:rsidRPr="0040220F">
              <w:rPr>
                <w:rFonts w:ascii="Arial" w:hAnsi="Arial" w:cs="Arial"/>
                <w:sz w:val="20"/>
                <w:szCs w:val="20"/>
              </w:rPr>
              <w:t>NH</w:t>
            </w:r>
            <w:r w:rsidRPr="0040220F">
              <w:rPr>
                <w:rFonts w:ascii="Arial" w:hAnsi="Arial" w:cs="Arial"/>
                <w:sz w:val="20"/>
                <w:szCs w:val="20"/>
                <w:vertAlign w:val="subscript"/>
              </w:rPr>
              <w:t>3</w:t>
            </w:r>
            <w:r w:rsidRPr="0040220F">
              <w:rPr>
                <w:rFonts w:ascii="Arial" w:hAnsi="Arial" w:cs="Arial"/>
                <w:sz w:val="20"/>
                <w:szCs w:val="20"/>
              </w:rPr>
              <w:t>, butane,</w:t>
            </w:r>
            <w:r w:rsidRPr="0040220F">
              <w:rPr>
                <w:rFonts w:ascii="Arial" w:hAnsi="Arial" w:cs="Arial"/>
                <w:spacing w:val="-5"/>
                <w:sz w:val="20"/>
                <w:szCs w:val="20"/>
              </w:rPr>
              <w:t xml:space="preserve"> </w:t>
            </w:r>
            <w:r w:rsidRPr="0040220F">
              <w:rPr>
                <w:rFonts w:ascii="Arial" w:hAnsi="Arial" w:cs="Arial"/>
                <w:sz w:val="20"/>
                <w:szCs w:val="20"/>
              </w:rPr>
              <w:t>and</w:t>
            </w:r>
            <w:r w:rsidRPr="0040220F">
              <w:rPr>
                <w:rFonts w:ascii="Arial" w:hAnsi="Arial" w:cs="Arial"/>
                <w:spacing w:val="-58"/>
                <w:sz w:val="20"/>
                <w:szCs w:val="20"/>
              </w:rPr>
              <w:t xml:space="preserve">       </w:t>
            </w:r>
            <w:r w:rsidRPr="0040220F">
              <w:rPr>
                <w:rFonts w:ascii="Arial" w:hAnsi="Arial" w:cs="Arial"/>
                <w:sz w:val="20"/>
                <w:szCs w:val="20"/>
              </w:rPr>
              <w:t>other</w:t>
            </w:r>
            <w:r w:rsidRPr="0040220F">
              <w:rPr>
                <w:rFonts w:ascii="Arial" w:hAnsi="Arial" w:cs="Arial"/>
                <w:spacing w:val="-2"/>
                <w:sz w:val="20"/>
                <w:szCs w:val="20"/>
              </w:rPr>
              <w:t xml:space="preserve"> </w:t>
            </w:r>
            <w:r w:rsidRPr="0040220F">
              <w:rPr>
                <w:rFonts w:ascii="Arial" w:hAnsi="Arial" w:cs="Arial"/>
                <w:sz w:val="20"/>
                <w:szCs w:val="20"/>
              </w:rPr>
              <w:t>non-corrosive</w:t>
            </w:r>
            <w:r w:rsidRPr="0040220F">
              <w:rPr>
                <w:rFonts w:ascii="Arial" w:hAnsi="Arial" w:cs="Arial"/>
                <w:spacing w:val="-2"/>
                <w:sz w:val="20"/>
                <w:szCs w:val="20"/>
              </w:rPr>
              <w:t xml:space="preserve"> </w:t>
            </w:r>
            <w:r w:rsidRPr="0040220F">
              <w:rPr>
                <w:rFonts w:ascii="Arial" w:hAnsi="Arial" w:cs="Arial"/>
                <w:sz w:val="20"/>
                <w:szCs w:val="20"/>
              </w:rPr>
              <w:t>gases</w:t>
            </w:r>
          </w:p>
        </w:tc>
        <w:tc>
          <w:tcPr>
            <w:tcW w:w="1134" w:type="dxa"/>
          </w:tcPr>
          <w:p w:rsidR="00BC11AC" w:rsidRPr="00B16997" w:rsidRDefault="00BC11AC" w:rsidP="00AC1236">
            <w:pPr>
              <w:pStyle w:val="TableParagraph"/>
              <w:spacing w:before="4" w:line="254" w:lineRule="auto"/>
              <w:ind w:right="224" w:firstLine="62"/>
              <w:jc w:val="right"/>
              <w:rPr>
                <w:rFonts w:ascii="Arial" w:hAnsi="Arial" w:cs="Arial"/>
                <w:sz w:val="20"/>
                <w:szCs w:val="20"/>
              </w:rPr>
            </w:pPr>
            <w:r w:rsidRPr="00B16997">
              <w:rPr>
                <w:rFonts w:ascii="Arial" w:hAnsi="Arial" w:cs="Arial"/>
                <w:sz w:val="20"/>
                <w:szCs w:val="20"/>
              </w:rPr>
              <w:t>-</w:t>
            </w:r>
          </w:p>
        </w:tc>
      </w:tr>
      <w:tr w:rsidR="00BC11AC" w:rsidRPr="0040220F" w:rsidTr="00AC1236">
        <w:trPr>
          <w:trHeight w:val="983"/>
        </w:trPr>
        <w:tc>
          <w:tcPr>
            <w:tcW w:w="555" w:type="dxa"/>
            <w:vAlign w:val="center"/>
          </w:tcPr>
          <w:p w:rsidR="00BC11AC" w:rsidRPr="0040220F" w:rsidRDefault="00BC11AC" w:rsidP="00C50707">
            <w:pPr>
              <w:pStyle w:val="TableParagraph"/>
              <w:ind w:left="9"/>
              <w:jc w:val="center"/>
              <w:rPr>
                <w:rFonts w:ascii="Arial" w:hAnsi="Arial" w:cs="Arial"/>
                <w:sz w:val="20"/>
                <w:szCs w:val="20"/>
              </w:rPr>
            </w:pPr>
            <w:r w:rsidRPr="0040220F">
              <w:rPr>
                <w:rFonts w:ascii="Arial" w:hAnsi="Arial" w:cs="Arial"/>
                <w:sz w:val="20"/>
                <w:szCs w:val="20"/>
              </w:rPr>
              <w:t>4</w:t>
            </w:r>
          </w:p>
        </w:tc>
        <w:tc>
          <w:tcPr>
            <w:tcW w:w="2083" w:type="dxa"/>
            <w:vAlign w:val="center"/>
          </w:tcPr>
          <w:p w:rsidR="00BC11AC" w:rsidRPr="0040220F" w:rsidRDefault="00BC11AC" w:rsidP="00C50707">
            <w:pPr>
              <w:pStyle w:val="TableParagraph"/>
              <w:jc w:val="both"/>
              <w:rPr>
                <w:rFonts w:ascii="Arial" w:hAnsi="Arial" w:cs="Arial"/>
                <w:sz w:val="20"/>
                <w:szCs w:val="20"/>
              </w:rPr>
            </w:pPr>
            <w:r w:rsidRPr="0040220F">
              <w:rPr>
                <w:rFonts w:ascii="Arial" w:hAnsi="Arial" w:cs="Arial"/>
                <w:sz w:val="20"/>
                <w:szCs w:val="20"/>
              </w:rPr>
              <w:t>Sample Ports</w:t>
            </w:r>
          </w:p>
        </w:tc>
        <w:tc>
          <w:tcPr>
            <w:tcW w:w="6571" w:type="dxa"/>
            <w:vAlign w:val="center"/>
          </w:tcPr>
          <w:p w:rsidR="00BC11AC" w:rsidRPr="0040220F" w:rsidRDefault="00BC11AC" w:rsidP="00BC11AC">
            <w:pPr>
              <w:pStyle w:val="TableParagraph"/>
              <w:numPr>
                <w:ilvl w:val="0"/>
                <w:numId w:val="20"/>
              </w:numPr>
              <w:tabs>
                <w:tab w:val="left" w:pos="365"/>
              </w:tabs>
              <w:spacing w:before="2" w:line="256" w:lineRule="auto"/>
              <w:ind w:right="254"/>
              <w:jc w:val="both"/>
              <w:rPr>
                <w:rFonts w:ascii="Arial" w:hAnsi="Arial" w:cs="Arial"/>
                <w:sz w:val="20"/>
                <w:szCs w:val="20"/>
              </w:rPr>
            </w:pPr>
            <w:r w:rsidRPr="0040220F">
              <w:rPr>
                <w:rFonts w:ascii="Arial" w:hAnsi="Arial" w:cs="Arial"/>
                <w:sz w:val="20"/>
                <w:szCs w:val="20"/>
              </w:rPr>
              <w:t>Have three or more sample analysis ports,</w:t>
            </w:r>
          </w:p>
          <w:p w:rsidR="00BC11AC" w:rsidRPr="0040220F" w:rsidRDefault="00BC11AC" w:rsidP="00C50707">
            <w:pPr>
              <w:pStyle w:val="TableParagraph"/>
              <w:tabs>
                <w:tab w:val="left" w:pos="365"/>
              </w:tabs>
              <w:spacing w:line="254" w:lineRule="auto"/>
              <w:ind w:left="364" w:right="705"/>
              <w:jc w:val="both"/>
              <w:rPr>
                <w:rFonts w:ascii="Arial" w:hAnsi="Arial" w:cs="Arial"/>
                <w:sz w:val="20"/>
                <w:szCs w:val="20"/>
              </w:rPr>
            </w:pPr>
          </w:p>
        </w:tc>
        <w:tc>
          <w:tcPr>
            <w:tcW w:w="1134" w:type="dxa"/>
          </w:tcPr>
          <w:p w:rsidR="00BC11AC" w:rsidRPr="002A5504" w:rsidRDefault="00BC11AC" w:rsidP="00AC1236">
            <w:pPr>
              <w:pStyle w:val="TableParagraph"/>
              <w:tabs>
                <w:tab w:val="left" w:pos="365"/>
              </w:tabs>
              <w:spacing w:before="2" w:line="256" w:lineRule="auto"/>
              <w:ind w:left="3" w:right="254"/>
              <w:jc w:val="right"/>
              <w:rPr>
                <w:rFonts w:ascii="Arial" w:hAnsi="Arial" w:cs="Arial"/>
                <w:b/>
                <w:sz w:val="20"/>
                <w:szCs w:val="20"/>
              </w:rPr>
            </w:pPr>
          </w:p>
          <w:p w:rsidR="00BC11AC" w:rsidRPr="002A5504" w:rsidRDefault="00BC11AC" w:rsidP="00AC1236">
            <w:pPr>
              <w:pStyle w:val="TableParagraph"/>
              <w:tabs>
                <w:tab w:val="left" w:pos="365"/>
              </w:tabs>
              <w:spacing w:before="2" w:line="256" w:lineRule="auto"/>
              <w:ind w:left="3" w:right="254"/>
              <w:jc w:val="right"/>
              <w:rPr>
                <w:rFonts w:ascii="Arial" w:hAnsi="Arial" w:cs="Arial"/>
                <w:b/>
                <w:sz w:val="20"/>
                <w:szCs w:val="20"/>
              </w:rPr>
            </w:pPr>
            <w:r w:rsidRPr="002A5504">
              <w:rPr>
                <w:rFonts w:ascii="Arial" w:hAnsi="Arial" w:cs="Arial"/>
                <w:b/>
                <w:sz w:val="20"/>
                <w:szCs w:val="20"/>
              </w:rPr>
              <w:t>1</w:t>
            </w:r>
            <w:r>
              <w:rPr>
                <w:rFonts w:ascii="Arial" w:hAnsi="Arial" w:cs="Arial"/>
                <w:b/>
                <w:sz w:val="20"/>
                <w:szCs w:val="20"/>
              </w:rPr>
              <w:t>0</w:t>
            </w:r>
          </w:p>
        </w:tc>
      </w:tr>
      <w:tr w:rsidR="00BC11AC" w:rsidRPr="0040220F" w:rsidTr="00AC1236">
        <w:trPr>
          <w:trHeight w:val="973"/>
        </w:trPr>
        <w:tc>
          <w:tcPr>
            <w:tcW w:w="555" w:type="dxa"/>
            <w:vAlign w:val="center"/>
          </w:tcPr>
          <w:p w:rsidR="00BC11AC" w:rsidRPr="0040220F" w:rsidRDefault="00BC11AC" w:rsidP="00C50707">
            <w:pPr>
              <w:pStyle w:val="TableParagraph"/>
              <w:spacing w:before="2"/>
              <w:ind w:left="9"/>
              <w:jc w:val="center"/>
              <w:rPr>
                <w:rFonts w:ascii="Arial" w:hAnsi="Arial" w:cs="Arial"/>
                <w:sz w:val="20"/>
                <w:szCs w:val="20"/>
              </w:rPr>
            </w:pPr>
            <w:r w:rsidRPr="0040220F">
              <w:rPr>
                <w:rFonts w:ascii="Arial" w:hAnsi="Arial" w:cs="Arial"/>
                <w:sz w:val="20"/>
                <w:szCs w:val="20"/>
              </w:rPr>
              <w:t>5</w:t>
            </w:r>
          </w:p>
        </w:tc>
        <w:tc>
          <w:tcPr>
            <w:tcW w:w="2083" w:type="dxa"/>
            <w:shd w:val="clear" w:color="auto" w:fill="auto"/>
            <w:vAlign w:val="center"/>
          </w:tcPr>
          <w:p w:rsidR="00BC11AC" w:rsidRPr="00C1568E" w:rsidRDefault="00BC11AC" w:rsidP="00C50707">
            <w:pPr>
              <w:pStyle w:val="TableParagraph"/>
              <w:spacing w:before="4" w:line="254" w:lineRule="auto"/>
              <w:ind w:right="250"/>
              <w:jc w:val="both"/>
              <w:rPr>
                <w:rFonts w:ascii="Arial" w:hAnsi="Arial" w:cs="Arial"/>
                <w:sz w:val="20"/>
                <w:szCs w:val="20"/>
              </w:rPr>
            </w:pPr>
            <w:r w:rsidRPr="00C1568E">
              <w:rPr>
                <w:rFonts w:ascii="Arial" w:hAnsi="Arial" w:cs="Arial"/>
                <w:sz w:val="20"/>
                <w:szCs w:val="20"/>
              </w:rPr>
              <w:t>Port for Saturation</w:t>
            </w:r>
            <w:r w:rsidRPr="00C1568E">
              <w:rPr>
                <w:rFonts w:ascii="Arial" w:hAnsi="Arial" w:cs="Arial"/>
                <w:spacing w:val="-59"/>
                <w:sz w:val="20"/>
                <w:szCs w:val="20"/>
              </w:rPr>
              <w:t xml:space="preserve"> </w:t>
            </w:r>
            <w:r w:rsidRPr="00C1568E">
              <w:rPr>
                <w:rFonts w:ascii="Arial" w:hAnsi="Arial" w:cs="Arial"/>
                <w:sz w:val="20"/>
                <w:szCs w:val="20"/>
              </w:rPr>
              <w:t>vapor pressure</w:t>
            </w:r>
          </w:p>
        </w:tc>
        <w:tc>
          <w:tcPr>
            <w:tcW w:w="6571" w:type="dxa"/>
            <w:shd w:val="clear" w:color="auto" w:fill="auto"/>
            <w:vAlign w:val="center"/>
          </w:tcPr>
          <w:p w:rsidR="00BC11AC" w:rsidRPr="00C1568E" w:rsidRDefault="00BC11AC" w:rsidP="00C50707">
            <w:pPr>
              <w:pStyle w:val="TableParagraph"/>
              <w:spacing w:before="4" w:line="256" w:lineRule="auto"/>
              <w:ind w:right="105"/>
              <w:jc w:val="both"/>
              <w:rPr>
                <w:rFonts w:ascii="Arial" w:hAnsi="Arial" w:cs="Arial"/>
                <w:sz w:val="20"/>
                <w:szCs w:val="20"/>
              </w:rPr>
            </w:pPr>
            <w:r w:rsidRPr="00C1568E">
              <w:rPr>
                <w:rFonts w:ascii="Arial" w:hAnsi="Arial" w:cs="Arial"/>
                <w:sz w:val="20"/>
                <w:szCs w:val="20"/>
              </w:rPr>
              <w:t>System</w:t>
            </w:r>
            <w:r w:rsidRPr="00C1568E">
              <w:rPr>
                <w:rFonts w:ascii="Arial" w:hAnsi="Arial" w:cs="Arial"/>
                <w:spacing w:val="-2"/>
                <w:sz w:val="20"/>
                <w:szCs w:val="20"/>
              </w:rPr>
              <w:t xml:space="preserve"> </w:t>
            </w:r>
            <w:r w:rsidRPr="00C1568E">
              <w:rPr>
                <w:rFonts w:ascii="Arial" w:hAnsi="Arial" w:cs="Arial"/>
                <w:sz w:val="20"/>
                <w:szCs w:val="20"/>
              </w:rPr>
              <w:t>should</w:t>
            </w:r>
            <w:r w:rsidRPr="00C1568E">
              <w:rPr>
                <w:rFonts w:ascii="Arial" w:hAnsi="Arial" w:cs="Arial"/>
                <w:spacing w:val="-1"/>
                <w:sz w:val="20"/>
                <w:szCs w:val="20"/>
              </w:rPr>
              <w:t xml:space="preserve"> </w:t>
            </w:r>
            <w:r w:rsidRPr="00C1568E">
              <w:rPr>
                <w:rFonts w:ascii="Arial" w:hAnsi="Arial" w:cs="Arial"/>
                <w:sz w:val="20"/>
                <w:szCs w:val="20"/>
              </w:rPr>
              <w:t>have</w:t>
            </w:r>
            <w:r w:rsidRPr="00C1568E">
              <w:rPr>
                <w:rFonts w:ascii="Arial" w:hAnsi="Arial" w:cs="Arial"/>
                <w:spacing w:val="-3"/>
                <w:sz w:val="20"/>
                <w:szCs w:val="20"/>
              </w:rPr>
              <w:t xml:space="preserve"> </w:t>
            </w:r>
            <w:r w:rsidRPr="00C1568E">
              <w:rPr>
                <w:rFonts w:ascii="Arial" w:hAnsi="Arial" w:cs="Arial"/>
                <w:sz w:val="20"/>
                <w:szCs w:val="20"/>
              </w:rPr>
              <w:t>a</w:t>
            </w:r>
            <w:r w:rsidRPr="00C1568E">
              <w:rPr>
                <w:rFonts w:ascii="Arial" w:hAnsi="Arial" w:cs="Arial"/>
                <w:spacing w:val="-2"/>
                <w:sz w:val="20"/>
                <w:szCs w:val="20"/>
              </w:rPr>
              <w:t xml:space="preserve"> </w:t>
            </w:r>
            <w:r w:rsidRPr="00C1568E">
              <w:rPr>
                <w:rFonts w:ascii="Arial" w:hAnsi="Arial" w:cs="Arial"/>
                <w:sz w:val="20"/>
                <w:szCs w:val="20"/>
              </w:rPr>
              <w:t>dedicated</w:t>
            </w:r>
            <w:r w:rsidRPr="00C1568E">
              <w:rPr>
                <w:rFonts w:ascii="Arial" w:hAnsi="Arial" w:cs="Arial"/>
                <w:spacing w:val="-1"/>
                <w:sz w:val="20"/>
                <w:szCs w:val="20"/>
              </w:rPr>
              <w:t xml:space="preserve"> </w:t>
            </w:r>
            <w:r w:rsidRPr="00C1568E">
              <w:rPr>
                <w:rFonts w:ascii="Arial" w:hAnsi="Arial" w:cs="Arial"/>
                <w:sz w:val="20"/>
                <w:szCs w:val="20"/>
              </w:rPr>
              <w:t>port</w:t>
            </w:r>
            <w:r w:rsidRPr="00C1568E">
              <w:rPr>
                <w:rFonts w:ascii="Arial" w:hAnsi="Arial" w:cs="Arial"/>
                <w:spacing w:val="2"/>
                <w:sz w:val="20"/>
                <w:szCs w:val="20"/>
              </w:rPr>
              <w:t xml:space="preserve"> </w:t>
            </w:r>
            <w:r w:rsidRPr="00C1568E">
              <w:rPr>
                <w:rFonts w:ascii="Arial" w:hAnsi="Arial" w:cs="Arial"/>
                <w:sz w:val="20"/>
                <w:szCs w:val="20"/>
              </w:rPr>
              <w:t>with</w:t>
            </w:r>
            <w:r w:rsidRPr="00C1568E">
              <w:rPr>
                <w:rFonts w:ascii="Arial" w:hAnsi="Arial" w:cs="Arial"/>
                <w:spacing w:val="-3"/>
                <w:sz w:val="20"/>
                <w:szCs w:val="20"/>
              </w:rPr>
              <w:t xml:space="preserve"> </w:t>
            </w:r>
            <w:r w:rsidRPr="00C1568E">
              <w:rPr>
                <w:rFonts w:ascii="Arial" w:hAnsi="Arial" w:cs="Arial"/>
                <w:sz w:val="20"/>
                <w:szCs w:val="20"/>
              </w:rPr>
              <w:t>its</w:t>
            </w:r>
            <w:r w:rsidRPr="00C1568E">
              <w:rPr>
                <w:rFonts w:ascii="Arial" w:hAnsi="Arial" w:cs="Arial"/>
                <w:spacing w:val="-3"/>
                <w:sz w:val="20"/>
                <w:szCs w:val="20"/>
              </w:rPr>
              <w:t xml:space="preserve"> </w:t>
            </w:r>
            <w:r w:rsidRPr="00C1568E">
              <w:rPr>
                <w:rFonts w:ascii="Arial" w:hAnsi="Arial" w:cs="Arial"/>
                <w:sz w:val="20"/>
                <w:szCs w:val="20"/>
              </w:rPr>
              <w:t>own</w:t>
            </w:r>
            <w:r w:rsidRPr="00C1568E">
              <w:rPr>
                <w:rFonts w:ascii="Arial" w:hAnsi="Arial" w:cs="Arial"/>
                <w:spacing w:val="-1"/>
                <w:sz w:val="20"/>
                <w:szCs w:val="20"/>
              </w:rPr>
              <w:t xml:space="preserve"> </w:t>
            </w:r>
            <w:r w:rsidRPr="00C1568E">
              <w:rPr>
                <w:rFonts w:ascii="Arial" w:hAnsi="Arial" w:cs="Arial"/>
                <w:sz w:val="20"/>
                <w:szCs w:val="20"/>
              </w:rPr>
              <w:t>pressure</w:t>
            </w:r>
            <w:r w:rsidRPr="00C1568E">
              <w:rPr>
                <w:rFonts w:ascii="Arial" w:hAnsi="Arial" w:cs="Arial"/>
                <w:spacing w:val="-3"/>
                <w:sz w:val="20"/>
                <w:szCs w:val="20"/>
              </w:rPr>
              <w:t xml:space="preserve"> </w:t>
            </w:r>
            <w:r w:rsidRPr="00C1568E">
              <w:rPr>
                <w:rFonts w:ascii="Arial" w:hAnsi="Arial" w:cs="Arial"/>
                <w:sz w:val="20"/>
                <w:szCs w:val="20"/>
              </w:rPr>
              <w:t>sensor</w:t>
            </w:r>
            <w:r w:rsidRPr="00C1568E">
              <w:rPr>
                <w:rFonts w:ascii="Arial" w:hAnsi="Arial" w:cs="Arial"/>
                <w:spacing w:val="-2"/>
                <w:sz w:val="20"/>
                <w:szCs w:val="20"/>
              </w:rPr>
              <w:t xml:space="preserve"> </w:t>
            </w:r>
            <w:r w:rsidRPr="00C1568E">
              <w:rPr>
                <w:rFonts w:ascii="Arial" w:hAnsi="Arial" w:cs="Arial"/>
                <w:sz w:val="20"/>
                <w:szCs w:val="20"/>
              </w:rPr>
              <w:t>to</w:t>
            </w:r>
            <w:r w:rsidRPr="00C1568E">
              <w:rPr>
                <w:rFonts w:ascii="Arial" w:hAnsi="Arial" w:cs="Arial"/>
                <w:spacing w:val="-2"/>
                <w:sz w:val="20"/>
                <w:szCs w:val="20"/>
              </w:rPr>
              <w:t xml:space="preserve"> </w:t>
            </w:r>
            <w:r w:rsidRPr="00C1568E">
              <w:rPr>
                <w:rFonts w:ascii="Arial" w:hAnsi="Arial" w:cs="Arial"/>
                <w:sz w:val="20"/>
                <w:szCs w:val="20"/>
              </w:rPr>
              <w:t>measure</w:t>
            </w:r>
            <w:r w:rsidRPr="00C1568E">
              <w:rPr>
                <w:rFonts w:ascii="Arial" w:hAnsi="Arial" w:cs="Arial"/>
                <w:spacing w:val="-58"/>
                <w:sz w:val="20"/>
                <w:szCs w:val="20"/>
              </w:rPr>
              <w:t xml:space="preserve"> </w:t>
            </w:r>
            <w:r w:rsidRPr="00C1568E">
              <w:rPr>
                <w:rFonts w:ascii="Arial" w:hAnsi="Arial" w:cs="Arial"/>
                <w:sz w:val="20"/>
                <w:szCs w:val="20"/>
              </w:rPr>
              <w:t xml:space="preserve">saturation vapor pressure; the material should be durable and </w:t>
            </w:r>
            <w:r w:rsidRPr="00C1568E">
              <w:t xml:space="preserve"> </w:t>
            </w:r>
            <w:r w:rsidRPr="00C1568E">
              <w:rPr>
                <w:rFonts w:ascii="Arial" w:hAnsi="Arial" w:cs="Arial"/>
                <w:sz w:val="20"/>
                <w:szCs w:val="20"/>
              </w:rPr>
              <w:t>sustain thermal condition.</w:t>
            </w:r>
          </w:p>
        </w:tc>
        <w:tc>
          <w:tcPr>
            <w:tcW w:w="1134" w:type="dxa"/>
          </w:tcPr>
          <w:p w:rsidR="00BC11AC" w:rsidRPr="002A5504" w:rsidRDefault="00BC11AC" w:rsidP="00AC1236">
            <w:pPr>
              <w:pStyle w:val="TableParagraph"/>
              <w:spacing w:before="4" w:line="256" w:lineRule="auto"/>
              <w:ind w:right="105"/>
              <w:jc w:val="right"/>
              <w:rPr>
                <w:rFonts w:ascii="Arial" w:hAnsi="Arial" w:cs="Arial"/>
                <w:b/>
                <w:sz w:val="20"/>
                <w:szCs w:val="20"/>
              </w:rPr>
            </w:pPr>
            <w:r w:rsidRPr="002A5504">
              <w:rPr>
                <w:rFonts w:ascii="Arial" w:hAnsi="Arial" w:cs="Arial"/>
                <w:b/>
                <w:sz w:val="20"/>
                <w:szCs w:val="20"/>
              </w:rPr>
              <w:t>10</w:t>
            </w:r>
          </w:p>
        </w:tc>
      </w:tr>
      <w:tr w:rsidR="00BC11AC" w:rsidRPr="0040220F" w:rsidTr="00AC1236">
        <w:trPr>
          <w:trHeight w:val="704"/>
        </w:trPr>
        <w:tc>
          <w:tcPr>
            <w:tcW w:w="555" w:type="dxa"/>
            <w:vAlign w:val="center"/>
          </w:tcPr>
          <w:p w:rsidR="00BC11AC" w:rsidRPr="0040220F" w:rsidRDefault="00BC11AC" w:rsidP="00C50707">
            <w:pPr>
              <w:pStyle w:val="TableParagraph"/>
              <w:ind w:left="9"/>
              <w:jc w:val="center"/>
              <w:rPr>
                <w:rFonts w:ascii="Arial" w:hAnsi="Arial" w:cs="Arial"/>
                <w:sz w:val="20"/>
                <w:szCs w:val="20"/>
              </w:rPr>
            </w:pPr>
            <w:r w:rsidRPr="0040220F">
              <w:rPr>
                <w:rFonts w:ascii="Arial" w:hAnsi="Arial" w:cs="Arial"/>
                <w:sz w:val="20"/>
                <w:szCs w:val="20"/>
              </w:rPr>
              <w:t>6</w:t>
            </w:r>
          </w:p>
        </w:tc>
        <w:tc>
          <w:tcPr>
            <w:tcW w:w="2083" w:type="dxa"/>
            <w:vAlign w:val="center"/>
          </w:tcPr>
          <w:p w:rsidR="00BC11AC" w:rsidRPr="0040220F" w:rsidRDefault="00BC11AC" w:rsidP="00C50707">
            <w:pPr>
              <w:pStyle w:val="TableParagraph"/>
              <w:jc w:val="both"/>
              <w:rPr>
                <w:rFonts w:ascii="Arial" w:hAnsi="Arial" w:cs="Arial"/>
                <w:sz w:val="20"/>
                <w:szCs w:val="20"/>
              </w:rPr>
            </w:pPr>
            <w:r w:rsidRPr="0040220F">
              <w:rPr>
                <w:rFonts w:ascii="Arial" w:hAnsi="Arial" w:cs="Arial"/>
                <w:sz w:val="20"/>
                <w:szCs w:val="20"/>
              </w:rPr>
              <w:t>Gas</w:t>
            </w:r>
            <w:r w:rsidRPr="0040220F">
              <w:rPr>
                <w:rFonts w:ascii="Arial" w:hAnsi="Arial" w:cs="Arial"/>
                <w:spacing w:val="-1"/>
                <w:sz w:val="20"/>
                <w:szCs w:val="20"/>
              </w:rPr>
              <w:t xml:space="preserve"> </w:t>
            </w:r>
            <w:r w:rsidRPr="0040220F">
              <w:rPr>
                <w:rFonts w:ascii="Arial" w:hAnsi="Arial" w:cs="Arial"/>
                <w:sz w:val="20"/>
                <w:szCs w:val="20"/>
              </w:rPr>
              <w:t>inlet</w:t>
            </w:r>
            <w:r w:rsidRPr="0040220F">
              <w:rPr>
                <w:rFonts w:ascii="Arial" w:hAnsi="Arial" w:cs="Arial"/>
                <w:spacing w:val="-1"/>
                <w:sz w:val="20"/>
                <w:szCs w:val="20"/>
              </w:rPr>
              <w:t xml:space="preserve"> </w:t>
            </w:r>
            <w:r w:rsidRPr="0040220F">
              <w:rPr>
                <w:rFonts w:ascii="Arial" w:hAnsi="Arial" w:cs="Arial"/>
                <w:sz w:val="20"/>
                <w:szCs w:val="20"/>
              </w:rPr>
              <w:t>ports</w:t>
            </w:r>
          </w:p>
        </w:tc>
        <w:tc>
          <w:tcPr>
            <w:tcW w:w="6571" w:type="dxa"/>
            <w:vAlign w:val="center"/>
          </w:tcPr>
          <w:p w:rsidR="00BC11AC" w:rsidRPr="0040220F" w:rsidRDefault="00BC11AC" w:rsidP="00C50707">
            <w:pPr>
              <w:pStyle w:val="TableParagraph"/>
              <w:spacing w:before="2" w:line="254" w:lineRule="auto"/>
              <w:ind w:right="151"/>
              <w:jc w:val="both"/>
              <w:rPr>
                <w:rFonts w:ascii="Arial" w:hAnsi="Arial" w:cs="Arial"/>
                <w:sz w:val="20"/>
                <w:szCs w:val="20"/>
              </w:rPr>
            </w:pPr>
            <w:r w:rsidRPr="0040220F">
              <w:rPr>
                <w:rFonts w:ascii="Arial" w:hAnsi="Arial" w:cs="Arial"/>
                <w:sz w:val="20"/>
                <w:szCs w:val="20"/>
              </w:rPr>
              <w:t>Gas ports for 2 or more gas inlet connections with automatic port selection</w:t>
            </w:r>
            <w:r w:rsidRPr="0040220F">
              <w:rPr>
                <w:rFonts w:ascii="Arial" w:hAnsi="Arial" w:cs="Arial"/>
                <w:spacing w:val="1"/>
                <w:sz w:val="20"/>
                <w:szCs w:val="20"/>
              </w:rPr>
              <w:t xml:space="preserve"> </w:t>
            </w:r>
            <w:r w:rsidRPr="0040220F">
              <w:rPr>
                <w:rFonts w:ascii="Arial" w:hAnsi="Arial" w:cs="Arial"/>
                <w:sz w:val="20"/>
                <w:szCs w:val="20"/>
              </w:rPr>
              <w:t>through</w:t>
            </w:r>
            <w:r w:rsidRPr="0040220F">
              <w:rPr>
                <w:rFonts w:ascii="Arial" w:hAnsi="Arial" w:cs="Arial"/>
                <w:spacing w:val="-5"/>
                <w:sz w:val="20"/>
                <w:szCs w:val="20"/>
              </w:rPr>
              <w:t xml:space="preserve"> </w:t>
            </w:r>
            <w:r w:rsidRPr="0040220F">
              <w:rPr>
                <w:rFonts w:ascii="Arial" w:hAnsi="Arial" w:cs="Arial"/>
                <w:sz w:val="20"/>
                <w:szCs w:val="20"/>
              </w:rPr>
              <w:t>software,</w:t>
            </w:r>
            <w:r w:rsidRPr="0040220F">
              <w:rPr>
                <w:rFonts w:ascii="Arial" w:hAnsi="Arial" w:cs="Arial"/>
                <w:spacing w:val="1"/>
                <w:sz w:val="20"/>
                <w:szCs w:val="20"/>
              </w:rPr>
              <w:t xml:space="preserve"> </w:t>
            </w:r>
          </w:p>
        </w:tc>
        <w:tc>
          <w:tcPr>
            <w:tcW w:w="1134" w:type="dxa"/>
          </w:tcPr>
          <w:p w:rsidR="00BC11AC" w:rsidRPr="002A5504" w:rsidRDefault="00BC11AC" w:rsidP="00AC1236">
            <w:pPr>
              <w:pStyle w:val="TableParagraph"/>
              <w:spacing w:before="2" w:line="254" w:lineRule="auto"/>
              <w:ind w:right="151"/>
              <w:jc w:val="right"/>
              <w:rPr>
                <w:rFonts w:ascii="Arial" w:hAnsi="Arial" w:cs="Arial"/>
                <w:b/>
                <w:sz w:val="20"/>
                <w:szCs w:val="20"/>
              </w:rPr>
            </w:pPr>
            <w:r w:rsidRPr="002A5504">
              <w:rPr>
                <w:rFonts w:ascii="Arial" w:hAnsi="Arial" w:cs="Arial"/>
                <w:b/>
                <w:sz w:val="20"/>
                <w:szCs w:val="20"/>
              </w:rPr>
              <w:t>10</w:t>
            </w:r>
          </w:p>
        </w:tc>
      </w:tr>
      <w:tr w:rsidR="00BC11AC" w:rsidRPr="0040220F" w:rsidTr="00AC1236">
        <w:trPr>
          <w:trHeight w:val="1834"/>
        </w:trPr>
        <w:tc>
          <w:tcPr>
            <w:tcW w:w="555" w:type="dxa"/>
            <w:vAlign w:val="center"/>
          </w:tcPr>
          <w:p w:rsidR="00BC11AC" w:rsidRPr="0040220F" w:rsidRDefault="00BC11AC" w:rsidP="00C50707">
            <w:pPr>
              <w:pStyle w:val="TableParagraph"/>
              <w:ind w:left="9"/>
              <w:jc w:val="center"/>
              <w:rPr>
                <w:rFonts w:ascii="Arial" w:hAnsi="Arial" w:cs="Arial"/>
                <w:sz w:val="20"/>
                <w:szCs w:val="20"/>
              </w:rPr>
            </w:pPr>
            <w:r w:rsidRPr="0040220F">
              <w:rPr>
                <w:rFonts w:ascii="Arial" w:hAnsi="Arial" w:cs="Arial"/>
                <w:sz w:val="20"/>
                <w:szCs w:val="20"/>
              </w:rPr>
              <w:t>7</w:t>
            </w:r>
          </w:p>
        </w:tc>
        <w:tc>
          <w:tcPr>
            <w:tcW w:w="2083" w:type="dxa"/>
            <w:vAlign w:val="center"/>
          </w:tcPr>
          <w:p w:rsidR="00BC11AC" w:rsidRPr="0040220F" w:rsidRDefault="00BC11AC" w:rsidP="00C50707">
            <w:pPr>
              <w:pStyle w:val="TableParagraph"/>
              <w:jc w:val="both"/>
              <w:rPr>
                <w:rFonts w:ascii="Arial" w:hAnsi="Arial" w:cs="Arial"/>
                <w:sz w:val="20"/>
                <w:szCs w:val="20"/>
              </w:rPr>
            </w:pPr>
            <w:r w:rsidRPr="0040220F">
              <w:rPr>
                <w:rFonts w:ascii="Arial" w:hAnsi="Arial" w:cs="Arial"/>
                <w:sz w:val="20"/>
                <w:szCs w:val="20"/>
              </w:rPr>
              <w:t>Measurement</w:t>
            </w:r>
            <w:r w:rsidRPr="0040220F">
              <w:rPr>
                <w:rFonts w:ascii="Arial" w:hAnsi="Arial" w:cs="Arial"/>
                <w:spacing w:val="-3"/>
                <w:sz w:val="20"/>
                <w:szCs w:val="20"/>
              </w:rPr>
              <w:t xml:space="preserve"> </w:t>
            </w:r>
            <w:r w:rsidRPr="0040220F">
              <w:rPr>
                <w:rFonts w:ascii="Arial" w:hAnsi="Arial" w:cs="Arial"/>
                <w:sz w:val="20"/>
                <w:szCs w:val="20"/>
              </w:rPr>
              <w:t>range</w:t>
            </w:r>
          </w:p>
        </w:tc>
        <w:tc>
          <w:tcPr>
            <w:tcW w:w="6571" w:type="dxa"/>
            <w:vAlign w:val="center"/>
          </w:tcPr>
          <w:p w:rsidR="00BC11AC" w:rsidRDefault="00BC11AC" w:rsidP="00BC11AC">
            <w:pPr>
              <w:pStyle w:val="TableParagraph"/>
              <w:numPr>
                <w:ilvl w:val="0"/>
                <w:numId w:val="19"/>
              </w:numPr>
              <w:tabs>
                <w:tab w:val="left" w:pos="421"/>
                <w:tab w:val="left" w:pos="422"/>
              </w:tabs>
              <w:spacing w:before="2" w:line="256" w:lineRule="auto"/>
              <w:ind w:right="489"/>
              <w:jc w:val="both"/>
              <w:rPr>
                <w:rFonts w:ascii="Arial" w:hAnsi="Arial" w:cs="Arial"/>
                <w:sz w:val="20"/>
                <w:szCs w:val="20"/>
              </w:rPr>
            </w:pPr>
            <w:r w:rsidRPr="0040220F">
              <w:rPr>
                <w:rFonts w:ascii="Arial" w:hAnsi="Arial" w:cs="Arial"/>
                <w:sz w:val="20"/>
                <w:szCs w:val="20"/>
              </w:rPr>
              <w:t>Surface area: 0.01 m2/g and above with (N</w:t>
            </w:r>
            <w:r w:rsidRPr="0040220F">
              <w:rPr>
                <w:rFonts w:ascii="Arial" w:hAnsi="Arial" w:cs="Arial"/>
                <w:sz w:val="20"/>
                <w:szCs w:val="20"/>
                <w:vertAlign w:val="subscript"/>
              </w:rPr>
              <w:t>2</w:t>
            </w:r>
            <w:r w:rsidRPr="0040220F">
              <w:rPr>
                <w:rFonts w:ascii="Arial" w:hAnsi="Arial" w:cs="Arial"/>
                <w:sz w:val="20"/>
                <w:szCs w:val="20"/>
              </w:rPr>
              <w:t xml:space="preserve">, </w:t>
            </w:r>
            <w:proofErr w:type="spellStart"/>
            <w:r w:rsidRPr="0040220F">
              <w:rPr>
                <w:rFonts w:ascii="Arial" w:hAnsi="Arial" w:cs="Arial"/>
                <w:sz w:val="20"/>
                <w:szCs w:val="20"/>
              </w:rPr>
              <w:t>Ar</w:t>
            </w:r>
            <w:proofErr w:type="spellEnd"/>
            <w:r w:rsidRPr="0040220F">
              <w:rPr>
                <w:rFonts w:ascii="Arial" w:hAnsi="Arial" w:cs="Arial"/>
                <w:sz w:val="20"/>
                <w:szCs w:val="20"/>
              </w:rPr>
              <w:t xml:space="preserve">) </w:t>
            </w:r>
          </w:p>
          <w:p w:rsidR="00BC11AC" w:rsidRPr="0040220F" w:rsidRDefault="00BC11AC" w:rsidP="00BC11AC">
            <w:pPr>
              <w:pStyle w:val="TableParagraph"/>
              <w:numPr>
                <w:ilvl w:val="0"/>
                <w:numId w:val="19"/>
              </w:numPr>
              <w:tabs>
                <w:tab w:val="left" w:pos="421"/>
                <w:tab w:val="left" w:pos="422"/>
              </w:tabs>
              <w:spacing w:before="2" w:line="256" w:lineRule="auto"/>
              <w:ind w:right="489"/>
              <w:jc w:val="both"/>
              <w:rPr>
                <w:rFonts w:ascii="Arial" w:hAnsi="Arial" w:cs="Arial"/>
                <w:sz w:val="20"/>
                <w:szCs w:val="20"/>
              </w:rPr>
            </w:pPr>
            <w:r w:rsidRPr="00840BF2">
              <w:rPr>
                <w:rFonts w:ascii="Arial" w:hAnsi="Arial" w:cs="Arial"/>
                <w:sz w:val="20"/>
                <w:szCs w:val="20"/>
              </w:rPr>
              <w:t xml:space="preserve">Pore Diameter Range: 0.7 </w:t>
            </w:r>
            <w:r>
              <w:rPr>
                <w:rFonts w:ascii="Arial" w:hAnsi="Arial" w:cs="Arial"/>
                <w:sz w:val="20"/>
                <w:szCs w:val="20"/>
              </w:rPr>
              <w:t xml:space="preserve">to &gt; 200 </w:t>
            </w:r>
            <w:r w:rsidRPr="00840BF2">
              <w:rPr>
                <w:rFonts w:ascii="Arial" w:hAnsi="Arial" w:cs="Arial"/>
                <w:sz w:val="20"/>
                <w:szCs w:val="20"/>
              </w:rPr>
              <w:t>nm</w:t>
            </w:r>
          </w:p>
          <w:p w:rsidR="00BC11AC" w:rsidRPr="0040220F" w:rsidRDefault="00BC11AC" w:rsidP="00BC11AC">
            <w:pPr>
              <w:pStyle w:val="TableParagraph"/>
              <w:numPr>
                <w:ilvl w:val="0"/>
                <w:numId w:val="19"/>
              </w:numPr>
              <w:tabs>
                <w:tab w:val="left" w:pos="421"/>
                <w:tab w:val="left" w:pos="422"/>
              </w:tabs>
              <w:spacing w:before="19" w:line="252" w:lineRule="auto"/>
              <w:ind w:right="469"/>
              <w:jc w:val="both"/>
              <w:rPr>
                <w:rFonts w:ascii="Arial" w:hAnsi="Arial" w:cs="Arial"/>
                <w:sz w:val="20"/>
                <w:szCs w:val="20"/>
              </w:rPr>
            </w:pPr>
            <w:r w:rsidRPr="0040220F">
              <w:rPr>
                <w:rFonts w:ascii="Arial" w:hAnsi="Arial" w:cs="Arial"/>
                <w:sz w:val="20"/>
                <w:szCs w:val="20"/>
              </w:rPr>
              <w:t>Isotherm starting from P/Po = 10</w:t>
            </w:r>
            <w:r w:rsidRPr="0040220F">
              <w:rPr>
                <w:rFonts w:ascii="Arial" w:hAnsi="Arial" w:cs="Arial"/>
                <w:sz w:val="20"/>
                <w:szCs w:val="20"/>
                <w:vertAlign w:val="superscript"/>
              </w:rPr>
              <w:t>-4</w:t>
            </w:r>
            <w:r w:rsidRPr="0040220F">
              <w:rPr>
                <w:rFonts w:ascii="Arial" w:hAnsi="Arial" w:cs="Arial"/>
                <w:sz w:val="20"/>
                <w:szCs w:val="20"/>
              </w:rPr>
              <w:t xml:space="preserve"> to 0.99 </w:t>
            </w:r>
            <w:r>
              <w:rPr>
                <w:rFonts w:ascii="Arial" w:hAnsi="Arial" w:cs="Arial"/>
                <w:sz w:val="20"/>
                <w:szCs w:val="20"/>
              </w:rPr>
              <w:t xml:space="preserve">with </w:t>
            </w:r>
            <w:r w:rsidRPr="0040220F">
              <w:rPr>
                <w:rFonts w:ascii="Arial" w:hAnsi="Arial" w:cs="Arial"/>
                <w:sz w:val="20"/>
                <w:szCs w:val="20"/>
              </w:rPr>
              <w:t>N2</w:t>
            </w:r>
            <w:r w:rsidRPr="0040220F">
              <w:rPr>
                <w:rFonts w:ascii="Arial" w:hAnsi="Arial" w:cs="Arial"/>
                <w:spacing w:val="-59"/>
                <w:sz w:val="20"/>
                <w:szCs w:val="20"/>
              </w:rPr>
              <w:t xml:space="preserve"> </w:t>
            </w:r>
            <w:r w:rsidRPr="0040220F">
              <w:rPr>
                <w:rFonts w:ascii="Arial" w:hAnsi="Arial" w:cs="Arial"/>
                <w:sz w:val="20"/>
                <w:szCs w:val="20"/>
              </w:rPr>
              <w:t>@77K</w:t>
            </w:r>
            <w:r>
              <w:rPr>
                <w:rFonts w:ascii="Arial" w:hAnsi="Arial" w:cs="Arial"/>
                <w:sz w:val="20"/>
                <w:szCs w:val="20"/>
              </w:rPr>
              <w:t>.</w:t>
            </w:r>
          </w:p>
        </w:tc>
        <w:tc>
          <w:tcPr>
            <w:tcW w:w="1134" w:type="dxa"/>
          </w:tcPr>
          <w:p w:rsidR="00BC11AC" w:rsidRPr="002A5504" w:rsidRDefault="00BC11AC" w:rsidP="00AC1236">
            <w:pPr>
              <w:pStyle w:val="TableParagraph"/>
              <w:tabs>
                <w:tab w:val="left" w:pos="421"/>
                <w:tab w:val="left" w:pos="422"/>
              </w:tabs>
              <w:spacing w:before="2" w:line="256" w:lineRule="auto"/>
              <w:ind w:left="60" w:right="489"/>
              <w:jc w:val="right"/>
              <w:rPr>
                <w:rFonts w:ascii="Arial" w:hAnsi="Arial" w:cs="Arial"/>
                <w:b/>
                <w:sz w:val="20"/>
                <w:szCs w:val="20"/>
              </w:rPr>
            </w:pPr>
            <w:r w:rsidRPr="002A5504">
              <w:rPr>
                <w:rFonts w:ascii="Arial" w:hAnsi="Arial" w:cs="Arial"/>
                <w:b/>
                <w:sz w:val="20"/>
                <w:szCs w:val="20"/>
              </w:rPr>
              <w:t>10</w:t>
            </w:r>
          </w:p>
        </w:tc>
      </w:tr>
      <w:tr w:rsidR="00BC11AC" w:rsidRPr="0040220F" w:rsidTr="00AC1236">
        <w:trPr>
          <w:trHeight w:val="982"/>
        </w:trPr>
        <w:tc>
          <w:tcPr>
            <w:tcW w:w="555" w:type="dxa"/>
            <w:vAlign w:val="center"/>
          </w:tcPr>
          <w:p w:rsidR="00BC11AC" w:rsidRPr="0040220F" w:rsidRDefault="00BC11AC" w:rsidP="00C50707">
            <w:pPr>
              <w:pStyle w:val="TableParagraph"/>
              <w:ind w:left="9"/>
              <w:jc w:val="center"/>
              <w:rPr>
                <w:rFonts w:ascii="Arial" w:hAnsi="Arial" w:cs="Arial"/>
                <w:sz w:val="20"/>
                <w:szCs w:val="20"/>
              </w:rPr>
            </w:pPr>
            <w:r w:rsidRPr="0040220F">
              <w:rPr>
                <w:rFonts w:ascii="Arial" w:hAnsi="Arial" w:cs="Arial"/>
                <w:sz w:val="20"/>
                <w:szCs w:val="20"/>
              </w:rPr>
              <w:t>8</w:t>
            </w:r>
          </w:p>
        </w:tc>
        <w:tc>
          <w:tcPr>
            <w:tcW w:w="2083" w:type="dxa"/>
            <w:vAlign w:val="center"/>
          </w:tcPr>
          <w:p w:rsidR="00BC11AC" w:rsidRPr="00C1568E" w:rsidRDefault="00BC11AC" w:rsidP="00C50707">
            <w:pPr>
              <w:pStyle w:val="TableParagraph"/>
              <w:spacing w:before="2" w:line="256" w:lineRule="auto"/>
              <w:ind w:right="813"/>
              <w:jc w:val="both"/>
              <w:rPr>
                <w:rFonts w:ascii="Arial" w:hAnsi="Arial" w:cs="Arial"/>
                <w:sz w:val="20"/>
                <w:szCs w:val="20"/>
              </w:rPr>
            </w:pPr>
            <w:r w:rsidRPr="00C1568E">
              <w:rPr>
                <w:rFonts w:ascii="Arial" w:hAnsi="Arial" w:cs="Arial"/>
                <w:sz w:val="20"/>
                <w:szCs w:val="20"/>
              </w:rPr>
              <w:t>Pressure</w:t>
            </w:r>
            <w:r w:rsidRPr="00C1568E">
              <w:rPr>
                <w:rFonts w:ascii="Arial" w:hAnsi="Arial" w:cs="Arial"/>
                <w:spacing w:val="1"/>
                <w:sz w:val="20"/>
                <w:szCs w:val="20"/>
              </w:rPr>
              <w:t xml:space="preserve"> </w:t>
            </w:r>
            <w:r w:rsidRPr="00C1568E">
              <w:rPr>
                <w:rFonts w:ascii="Arial" w:hAnsi="Arial" w:cs="Arial"/>
                <w:sz w:val="20"/>
                <w:szCs w:val="20"/>
              </w:rPr>
              <w:t>Transducers</w:t>
            </w:r>
          </w:p>
        </w:tc>
        <w:tc>
          <w:tcPr>
            <w:tcW w:w="6571" w:type="dxa"/>
            <w:vAlign w:val="center"/>
          </w:tcPr>
          <w:p w:rsidR="00BC11AC" w:rsidRPr="00C1568E" w:rsidRDefault="00BC11AC" w:rsidP="00BC11AC">
            <w:pPr>
              <w:pStyle w:val="TableParagraph"/>
              <w:numPr>
                <w:ilvl w:val="0"/>
                <w:numId w:val="18"/>
              </w:numPr>
              <w:tabs>
                <w:tab w:val="left" w:pos="421"/>
                <w:tab w:val="left" w:pos="422"/>
              </w:tabs>
              <w:spacing w:before="2"/>
              <w:jc w:val="both"/>
              <w:rPr>
                <w:rFonts w:ascii="Arial" w:hAnsi="Arial" w:cs="Arial"/>
                <w:sz w:val="20"/>
                <w:szCs w:val="20"/>
              </w:rPr>
            </w:pPr>
            <w:r w:rsidRPr="00C1568E">
              <w:rPr>
                <w:rFonts w:ascii="Arial" w:hAnsi="Arial" w:cs="Arial"/>
                <w:sz w:val="20"/>
                <w:szCs w:val="20"/>
              </w:rPr>
              <w:t>System should have minimum 3 numbers of 1000</w:t>
            </w:r>
            <w:r w:rsidRPr="00C1568E">
              <w:rPr>
                <w:rFonts w:ascii="Arial" w:hAnsi="Arial" w:cs="Arial"/>
                <w:spacing w:val="-1"/>
                <w:sz w:val="20"/>
                <w:szCs w:val="20"/>
              </w:rPr>
              <w:t xml:space="preserve"> </w:t>
            </w:r>
            <w:r w:rsidRPr="00C1568E">
              <w:rPr>
                <w:rFonts w:ascii="Arial" w:hAnsi="Arial" w:cs="Arial"/>
                <w:sz w:val="20"/>
                <w:szCs w:val="20"/>
              </w:rPr>
              <w:t>Torr pressure sensors.</w:t>
            </w:r>
          </w:p>
        </w:tc>
        <w:tc>
          <w:tcPr>
            <w:tcW w:w="1134" w:type="dxa"/>
          </w:tcPr>
          <w:p w:rsidR="00BC11AC" w:rsidRPr="00C1568E" w:rsidRDefault="00BC11AC" w:rsidP="00AC1236">
            <w:pPr>
              <w:pStyle w:val="TableParagraph"/>
              <w:tabs>
                <w:tab w:val="left" w:pos="421"/>
                <w:tab w:val="left" w:pos="422"/>
              </w:tabs>
              <w:spacing w:before="2"/>
              <w:ind w:left="60"/>
              <w:jc w:val="right"/>
              <w:rPr>
                <w:rFonts w:ascii="Arial" w:hAnsi="Arial" w:cs="Arial"/>
                <w:b/>
                <w:sz w:val="20"/>
                <w:szCs w:val="20"/>
              </w:rPr>
            </w:pPr>
            <w:r w:rsidRPr="00C1568E">
              <w:rPr>
                <w:rFonts w:ascii="Arial" w:hAnsi="Arial" w:cs="Arial"/>
                <w:b/>
                <w:sz w:val="20"/>
                <w:szCs w:val="20"/>
              </w:rPr>
              <w:t>10</w:t>
            </w:r>
          </w:p>
        </w:tc>
      </w:tr>
      <w:tr w:rsidR="00BC11AC" w:rsidRPr="0040220F" w:rsidTr="00AC1236">
        <w:trPr>
          <w:trHeight w:val="840"/>
        </w:trPr>
        <w:tc>
          <w:tcPr>
            <w:tcW w:w="555" w:type="dxa"/>
            <w:vAlign w:val="center"/>
          </w:tcPr>
          <w:p w:rsidR="00BC11AC" w:rsidRPr="0040220F" w:rsidRDefault="00BC11AC" w:rsidP="00C50707">
            <w:pPr>
              <w:pStyle w:val="TableParagraph"/>
              <w:ind w:right="124"/>
              <w:jc w:val="center"/>
              <w:rPr>
                <w:rFonts w:ascii="Arial" w:hAnsi="Arial" w:cs="Arial"/>
                <w:sz w:val="20"/>
                <w:szCs w:val="20"/>
              </w:rPr>
            </w:pPr>
            <w:r w:rsidRPr="0040220F">
              <w:rPr>
                <w:rFonts w:ascii="Arial" w:hAnsi="Arial" w:cs="Arial"/>
                <w:sz w:val="20"/>
                <w:szCs w:val="20"/>
              </w:rPr>
              <w:t>9</w:t>
            </w:r>
          </w:p>
        </w:tc>
        <w:tc>
          <w:tcPr>
            <w:tcW w:w="2083" w:type="dxa"/>
            <w:vAlign w:val="center"/>
          </w:tcPr>
          <w:p w:rsidR="00BC11AC" w:rsidRPr="00C1568E" w:rsidRDefault="00BC11AC" w:rsidP="00C50707">
            <w:pPr>
              <w:pStyle w:val="TableParagraph"/>
              <w:spacing w:before="2" w:line="254" w:lineRule="auto"/>
              <w:ind w:right="715"/>
              <w:jc w:val="both"/>
              <w:rPr>
                <w:rFonts w:ascii="Arial" w:hAnsi="Arial" w:cs="Arial"/>
                <w:sz w:val="20"/>
                <w:szCs w:val="20"/>
              </w:rPr>
            </w:pPr>
            <w:r w:rsidRPr="00C1568E">
              <w:rPr>
                <w:rFonts w:ascii="Arial" w:hAnsi="Arial" w:cs="Arial"/>
                <w:sz w:val="20"/>
                <w:szCs w:val="20"/>
              </w:rPr>
              <w:t>High Vacuum</w:t>
            </w:r>
            <w:r w:rsidRPr="00C1568E">
              <w:rPr>
                <w:rFonts w:ascii="Arial" w:hAnsi="Arial" w:cs="Arial"/>
                <w:spacing w:val="-59"/>
                <w:sz w:val="20"/>
                <w:szCs w:val="20"/>
              </w:rPr>
              <w:t xml:space="preserve"> </w:t>
            </w:r>
            <w:r w:rsidRPr="00C1568E">
              <w:rPr>
                <w:rFonts w:ascii="Arial" w:hAnsi="Arial" w:cs="Arial"/>
                <w:sz w:val="20"/>
                <w:szCs w:val="20"/>
              </w:rPr>
              <w:t>system</w:t>
            </w:r>
          </w:p>
        </w:tc>
        <w:tc>
          <w:tcPr>
            <w:tcW w:w="6571" w:type="dxa"/>
            <w:vAlign w:val="center"/>
          </w:tcPr>
          <w:p w:rsidR="00BC11AC" w:rsidRPr="00C1568E" w:rsidRDefault="00BC11AC" w:rsidP="00C50707">
            <w:pPr>
              <w:pStyle w:val="TableParagraph"/>
              <w:spacing w:before="2" w:line="254" w:lineRule="auto"/>
              <w:ind w:right="237"/>
              <w:jc w:val="both"/>
              <w:rPr>
                <w:rFonts w:ascii="Arial" w:hAnsi="Arial" w:cs="Arial"/>
                <w:sz w:val="20"/>
                <w:szCs w:val="20"/>
              </w:rPr>
            </w:pPr>
            <w:r w:rsidRPr="00C1568E">
              <w:rPr>
                <w:rFonts w:ascii="Arial" w:hAnsi="Arial" w:cs="Arial"/>
                <w:sz w:val="20"/>
                <w:szCs w:val="20"/>
              </w:rPr>
              <w:t xml:space="preserve">  </w:t>
            </w:r>
            <w:proofErr w:type="spellStart"/>
            <w:r w:rsidRPr="00C1568E">
              <w:rPr>
                <w:rFonts w:ascii="Arial" w:hAnsi="Arial" w:cs="Arial"/>
                <w:sz w:val="20"/>
                <w:szCs w:val="20"/>
              </w:rPr>
              <w:t>Ananlyser</w:t>
            </w:r>
            <w:proofErr w:type="spellEnd"/>
            <w:r w:rsidRPr="00C1568E">
              <w:rPr>
                <w:rFonts w:ascii="Arial" w:hAnsi="Arial" w:cs="Arial"/>
                <w:sz w:val="20"/>
                <w:szCs w:val="20"/>
              </w:rPr>
              <w:t xml:space="preserve"> should have a high vacuum pump for low pressure adsorption.</w:t>
            </w:r>
          </w:p>
        </w:tc>
        <w:tc>
          <w:tcPr>
            <w:tcW w:w="1134" w:type="dxa"/>
            <w:shd w:val="clear" w:color="auto" w:fill="auto"/>
          </w:tcPr>
          <w:p w:rsidR="00BC11AC" w:rsidRPr="00C1568E" w:rsidRDefault="00BC11AC" w:rsidP="00AC1236">
            <w:pPr>
              <w:pStyle w:val="TableParagraph"/>
              <w:spacing w:before="2" w:line="254" w:lineRule="auto"/>
              <w:ind w:right="237"/>
              <w:jc w:val="right"/>
              <w:rPr>
                <w:rFonts w:ascii="Arial" w:hAnsi="Arial" w:cs="Arial"/>
                <w:b/>
                <w:sz w:val="20"/>
                <w:szCs w:val="20"/>
              </w:rPr>
            </w:pPr>
            <w:r>
              <w:rPr>
                <w:rFonts w:ascii="Arial" w:hAnsi="Arial" w:cs="Arial"/>
                <w:b/>
                <w:sz w:val="20"/>
                <w:szCs w:val="20"/>
              </w:rPr>
              <w:t>5</w:t>
            </w:r>
          </w:p>
        </w:tc>
      </w:tr>
      <w:tr w:rsidR="00BC11AC" w:rsidRPr="0040220F" w:rsidTr="00AC1236">
        <w:trPr>
          <w:trHeight w:val="2397"/>
        </w:trPr>
        <w:tc>
          <w:tcPr>
            <w:tcW w:w="555" w:type="dxa"/>
            <w:vAlign w:val="center"/>
          </w:tcPr>
          <w:p w:rsidR="00BC11AC" w:rsidRPr="0040220F" w:rsidRDefault="00BC11AC" w:rsidP="00C50707">
            <w:pPr>
              <w:pStyle w:val="TableParagraph"/>
              <w:ind w:right="124"/>
              <w:jc w:val="center"/>
              <w:rPr>
                <w:rFonts w:ascii="Arial" w:hAnsi="Arial" w:cs="Arial"/>
                <w:sz w:val="20"/>
                <w:szCs w:val="20"/>
              </w:rPr>
            </w:pPr>
            <w:r w:rsidRPr="0040220F">
              <w:rPr>
                <w:rFonts w:ascii="Arial" w:hAnsi="Arial" w:cs="Arial"/>
                <w:sz w:val="20"/>
                <w:szCs w:val="20"/>
              </w:rPr>
              <w:lastRenderedPageBreak/>
              <w:t>10</w:t>
            </w:r>
          </w:p>
        </w:tc>
        <w:tc>
          <w:tcPr>
            <w:tcW w:w="2083" w:type="dxa"/>
            <w:vAlign w:val="center"/>
          </w:tcPr>
          <w:p w:rsidR="00BC11AC" w:rsidRPr="00C1568E" w:rsidRDefault="00BC11AC" w:rsidP="00C50707">
            <w:pPr>
              <w:pStyle w:val="TableParagraph"/>
              <w:spacing w:before="2" w:line="256" w:lineRule="auto"/>
              <w:ind w:right="739"/>
              <w:jc w:val="both"/>
              <w:rPr>
                <w:rFonts w:ascii="Arial" w:hAnsi="Arial" w:cs="Arial"/>
                <w:sz w:val="20"/>
                <w:szCs w:val="20"/>
              </w:rPr>
            </w:pPr>
            <w:r w:rsidRPr="00C1568E">
              <w:rPr>
                <w:rFonts w:ascii="Arial" w:hAnsi="Arial" w:cs="Arial"/>
                <w:sz w:val="20"/>
                <w:szCs w:val="20"/>
              </w:rPr>
              <w:t>Dead volume</w:t>
            </w:r>
            <w:r w:rsidRPr="00C1568E">
              <w:rPr>
                <w:rFonts w:ascii="Arial" w:hAnsi="Arial" w:cs="Arial"/>
                <w:spacing w:val="-59"/>
                <w:sz w:val="20"/>
                <w:szCs w:val="20"/>
              </w:rPr>
              <w:t xml:space="preserve"> </w:t>
            </w:r>
            <w:r w:rsidRPr="00C1568E">
              <w:rPr>
                <w:rFonts w:ascii="Arial" w:hAnsi="Arial" w:cs="Arial"/>
                <w:sz w:val="20"/>
                <w:szCs w:val="20"/>
              </w:rPr>
              <w:t>correction.</w:t>
            </w:r>
          </w:p>
        </w:tc>
        <w:tc>
          <w:tcPr>
            <w:tcW w:w="6571" w:type="dxa"/>
            <w:vAlign w:val="center"/>
          </w:tcPr>
          <w:p w:rsidR="00BC11AC" w:rsidRPr="00C1568E" w:rsidRDefault="00BC11AC" w:rsidP="00BC11AC">
            <w:pPr>
              <w:pStyle w:val="TableParagraph"/>
              <w:numPr>
                <w:ilvl w:val="0"/>
                <w:numId w:val="17"/>
              </w:numPr>
              <w:tabs>
                <w:tab w:val="left" w:pos="421"/>
                <w:tab w:val="left" w:pos="422"/>
              </w:tabs>
              <w:spacing w:line="265" w:lineRule="exact"/>
              <w:ind w:right="57"/>
              <w:jc w:val="both"/>
              <w:rPr>
                <w:rFonts w:ascii="Arial" w:hAnsi="Arial" w:cs="Arial"/>
                <w:sz w:val="20"/>
                <w:szCs w:val="20"/>
              </w:rPr>
            </w:pPr>
            <w:r w:rsidRPr="00C1568E">
              <w:rPr>
                <w:rFonts w:ascii="Arial" w:hAnsi="Arial" w:cs="Arial"/>
                <w:sz w:val="20"/>
                <w:szCs w:val="20"/>
              </w:rPr>
              <w:t>System</w:t>
            </w:r>
            <w:r w:rsidRPr="00C1568E">
              <w:rPr>
                <w:rFonts w:ascii="Arial" w:hAnsi="Arial" w:cs="Arial"/>
                <w:spacing w:val="-2"/>
                <w:sz w:val="20"/>
                <w:szCs w:val="20"/>
              </w:rPr>
              <w:t xml:space="preserve"> </w:t>
            </w:r>
            <w:r w:rsidRPr="00C1568E">
              <w:rPr>
                <w:rFonts w:ascii="Arial" w:hAnsi="Arial" w:cs="Arial"/>
                <w:sz w:val="20"/>
                <w:szCs w:val="20"/>
              </w:rPr>
              <w:t>should</w:t>
            </w:r>
            <w:r w:rsidRPr="00C1568E">
              <w:rPr>
                <w:rFonts w:ascii="Arial" w:hAnsi="Arial" w:cs="Arial"/>
                <w:spacing w:val="-1"/>
                <w:sz w:val="20"/>
                <w:szCs w:val="20"/>
              </w:rPr>
              <w:t xml:space="preserve"> </w:t>
            </w:r>
            <w:r w:rsidRPr="00C1568E">
              <w:rPr>
                <w:rFonts w:ascii="Arial" w:hAnsi="Arial" w:cs="Arial"/>
                <w:sz w:val="20"/>
                <w:szCs w:val="20"/>
              </w:rPr>
              <w:t>have</w:t>
            </w:r>
            <w:r w:rsidRPr="00C1568E">
              <w:rPr>
                <w:rFonts w:ascii="Arial" w:hAnsi="Arial" w:cs="Arial"/>
                <w:spacing w:val="-3"/>
                <w:sz w:val="20"/>
                <w:szCs w:val="20"/>
              </w:rPr>
              <w:t xml:space="preserve"> </w:t>
            </w:r>
            <w:r w:rsidRPr="00C1568E">
              <w:rPr>
                <w:rFonts w:ascii="Arial" w:hAnsi="Arial" w:cs="Arial"/>
                <w:sz w:val="20"/>
                <w:szCs w:val="20"/>
              </w:rPr>
              <w:t>provision</w:t>
            </w:r>
            <w:r w:rsidRPr="00C1568E">
              <w:rPr>
                <w:rFonts w:ascii="Arial" w:hAnsi="Arial" w:cs="Arial"/>
                <w:spacing w:val="-1"/>
                <w:sz w:val="20"/>
                <w:szCs w:val="20"/>
              </w:rPr>
              <w:t xml:space="preserve"> </w:t>
            </w:r>
            <w:r w:rsidRPr="00C1568E">
              <w:rPr>
                <w:rFonts w:ascii="Arial" w:hAnsi="Arial" w:cs="Arial"/>
                <w:sz w:val="20"/>
                <w:szCs w:val="20"/>
              </w:rPr>
              <w:t>to</w:t>
            </w:r>
            <w:r w:rsidRPr="00C1568E">
              <w:rPr>
                <w:rFonts w:ascii="Arial" w:hAnsi="Arial" w:cs="Arial"/>
                <w:spacing w:val="-1"/>
                <w:sz w:val="20"/>
                <w:szCs w:val="20"/>
              </w:rPr>
              <w:t xml:space="preserve"> </w:t>
            </w:r>
            <w:r w:rsidRPr="00C1568E">
              <w:rPr>
                <w:rFonts w:ascii="Arial" w:hAnsi="Arial" w:cs="Arial"/>
                <w:sz w:val="20"/>
                <w:szCs w:val="20"/>
              </w:rPr>
              <w:t>correct</w:t>
            </w:r>
            <w:r w:rsidRPr="00C1568E">
              <w:rPr>
                <w:rFonts w:ascii="Arial" w:hAnsi="Arial" w:cs="Arial"/>
                <w:spacing w:val="-1"/>
                <w:sz w:val="20"/>
                <w:szCs w:val="20"/>
              </w:rPr>
              <w:t xml:space="preserve"> </w:t>
            </w:r>
            <w:r w:rsidRPr="00C1568E">
              <w:rPr>
                <w:rFonts w:ascii="Arial" w:hAnsi="Arial" w:cs="Arial"/>
                <w:spacing w:val="-3"/>
                <w:sz w:val="20"/>
                <w:szCs w:val="20"/>
              </w:rPr>
              <w:t xml:space="preserve">changes in </w:t>
            </w:r>
            <w:r w:rsidRPr="00C1568E">
              <w:rPr>
                <w:rFonts w:ascii="Arial" w:hAnsi="Arial" w:cs="Arial"/>
                <w:sz w:val="20"/>
                <w:szCs w:val="20"/>
              </w:rPr>
              <w:t>dead</w:t>
            </w:r>
            <w:r w:rsidRPr="00C1568E">
              <w:rPr>
                <w:rFonts w:ascii="Arial" w:hAnsi="Arial" w:cs="Arial"/>
                <w:spacing w:val="-1"/>
                <w:sz w:val="20"/>
                <w:szCs w:val="20"/>
              </w:rPr>
              <w:t xml:space="preserve"> </w:t>
            </w:r>
            <w:r w:rsidRPr="00C1568E">
              <w:rPr>
                <w:rFonts w:ascii="Arial" w:hAnsi="Arial" w:cs="Arial"/>
                <w:sz w:val="20"/>
                <w:szCs w:val="20"/>
              </w:rPr>
              <w:t>volume</w:t>
            </w:r>
            <w:r w:rsidRPr="00C1568E">
              <w:rPr>
                <w:rFonts w:ascii="Arial" w:hAnsi="Arial" w:cs="Arial"/>
                <w:spacing w:val="-3"/>
                <w:sz w:val="20"/>
                <w:szCs w:val="20"/>
              </w:rPr>
              <w:t xml:space="preserve"> </w:t>
            </w:r>
            <w:r w:rsidRPr="00C1568E">
              <w:rPr>
                <w:rFonts w:ascii="Arial" w:hAnsi="Arial" w:cs="Arial"/>
                <w:sz w:val="20"/>
                <w:szCs w:val="20"/>
              </w:rPr>
              <w:t>(free</w:t>
            </w:r>
            <w:r w:rsidRPr="00C1568E">
              <w:rPr>
                <w:rFonts w:ascii="Arial" w:hAnsi="Arial" w:cs="Arial"/>
                <w:spacing w:val="-3"/>
                <w:sz w:val="20"/>
                <w:szCs w:val="20"/>
              </w:rPr>
              <w:t xml:space="preserve"> </w:t>
            </w:r>
            <w:r w:rsidRPr="00C1568E">
              <w:rPr>
                <w:rFonts w:ascii="Arial" w:hAnsi="Arial" w:cs="Arial"/>
                <w:sz w:val="20"/>
                <w:szCs w:val="20"/>
              </w:rPr>
              <w:t>space)</w:t>
            </w:r>
            <w:r w:rsidRPr="00C1568E">
              <w:rPr>
                <w:rFonts w:ascii="Arial" w:hAnsi="Arial" w:cs="Arial"/>
                <w:spacing w:val="-1"/>
                <w:sz w:val="20"/>
                <w:szCs w:val="20"/>
              </w:rPr>
              <w:t xml:space="preserve"> </w:t>
            </w:r>
            <w:r w:rsidRPr="00C1568E">
              <w:rPr>
                <w:rFonts w:ascii="Arial" w:hAnsi="Arial" w:cs="Arial"/>
                <w:sz w:val="20"/>
                <w:szCs w:val="20"/>
              </w:rPr>
              <w:t>due to LN2 evaporation.</w:t>
            </w:r>
          </w:p>
          <w:p w:rsidR="00BC11AC" w:rsidRPr="00C1568E" w:rsidRDefault="00BC11AC" w:rsidP="00C50707">
            <w:pPr>
              <w:pStyle w:val="TableParagraph"/>
              <w:tabs>
                <w:tab w:val="left" w:pos="421"/>
                <w:tab w:val="left" w:pos="422"/>
              </w:tabs>
              <w:spacing w:line="265" w:lineRule="exact"/>
              <w:ind w:left="421" w:right="57"/>
              <w:jc w:val="both"/>
              <w:rPr>
                <w:rFonts w:ascii="Arial" w:hAnsi="Arial" w:cs="Arial"/>
                <w:sz w:val="20"/>
                <w:szCs w:val="20"/>
              </w:rPr>
            </w:pPr>
          </w:p>
        </w:tc>
        <w:tc>
          <w:tcPr>
            <w:tcW w:w="1134" w:type="dxa"/>
          </w:tcPr>
          <w:p w:rsidR="00BC11AC" w:rsidRDefault="00BC11AC" w:rsidP="00AC1236">
            <w:pPr>
              <w:pStyle w:val="TableParagraph"/>
              <w:tabs>
                <w:tab w:val="left" w:pos="421"/>
                <w:tab w:val="left" w:pos="422"/>
              </w:tabs>
              <w:spacing w:line="265" w:lineRule="exact"/>
              <w:ind w:left="60" w:right="57"/>
              <w:jc w:val="center"/>
              <w:rPr>
                <w:rFonts w:ascii="Arial" w:hAnsi="Arial" w:cs="Arial"/>
                <w:b/>
                <w:sz w:val="20"/>
                <w:szCs w:val="20"/>
              </w:rPr>
            </w:pPr>
          </w:p>
          <w:p w:rsidR="00BC11AC" w:rsidRDefault="00BC11AC" w:rsidP="00AC1236">
            <w:pPr>
              <w:pStyle w:val="TableParagraph"/>
              <w:tabs>
                <w:tab w:val="left" w:pos="421"/>
                <w:tab w:val="left" w:pos="422"/>
              </w:tabs>
              <w:spacing w:line="265" w:lineRule="exact"/>
              <w:ind w:left="60" w:right="57"/>
              <w:jc w:val="center"/>
              <w:rPr>
                <w:rFonts w:ascii="Arial" w:hAnsi="Arial" w:cs="Arial"/>
                <w:b/>
                <w:sz w:val="20"/>
                <w:szCs w:val="20"/>
              </w:rPr>
            </w:pPr>
          </w:p>
          <w:p w:rsidR="00BC11AC" w:rsidRDefault="00BC11AC" w:rsidP="00AC1236">
            <w:pPr>
              <w:pStyle w:val="TableParagraph"/>
              <w:tabs>
                <w:tab w:val="left" w:pos="421"/>
                <w:tab w:val="left" w:pos="422"/>
              </w:tabs>
              <w:spacing w:line="265" w:lineRule="exact"/>
              <w:ind w:left="60" w:right="57"/>
              <w:jc w:val="center"/>
              <w:rPr>
                <w:rFonts w:ascii="Arial" w:hAnsi="Arial" w:cs="Arial"/>
                <w:b/>
                <w:sz w:val="20"/>
                <w:szCs w:val="20"/>
              </w:rPr>
            </w:pPr>
          </w:p>
          <w:p w:rsidR="00BC11AC" w:rsidRDefault="00BC11AC" w:rsidP="00AC1236">
            <w:pPr>
              <w:pStyle w:val="TableParagraph"/>
              <w:tabs>
                <w:tab w:val="left" w:pos="421"/>
                <w:tab w:val="left" w:pos="422"/>
              </w:tabs>
              <w:spacing w:line="265" w:lineRule="exact"/>
              <w:ind w:left="60" w:right="57"/>
              <w:jc w:val="center"/>
              <w:rPr>
                <w:rFonts w:ascii="Arial" w:hAnsi="Arial" w:cs="Arial"/>
                <w:b/>
                <w:sz w:val="20"/>
                <w:szCs w:val="20"/>
              </w:rPr>
            </w:pPr>
          </w:p>
          <w:p w:rsidR="00BC11AC" w:rsidRPr="00C1568E" w:rsidRDefault="00BC11AC" w:rsidP="00AC1236">
            <w:pPr>
              <w:pStyle w:val="TableParagraph"/>
              <w:tabs>
                <w:tab w:val="left" w:pos="421"/>
                <w:tab w:val="left" w:pos="422"/>
              </w:tabs>
              <w:spacing w:line="265" w:lineRule="exact"/>
              <w:ind w:left="60" w:right="57"/>
              <w:jc w:val="center"/>
              <w:rPr>
                <w:rFonts w:ascii="Arial" w:hAnsi="Arial" w:cs="Arial"/>
                <w:b/>
                <w:sz w:val="20"/>
                <w:szCs w:val="20"/>
              </w:rPr>
            </w:pPr>
            <w:r w:rsidRPr="00C1568E">
              <w:rPr>
                <w:rFonts w:ascii="Arial" w:hAnsi="Arial" w:cs="Arial"/>
                <w:b/>
                <w:sz w:val="20"/>
                <w:szCs w:val="20"/>
              </w:rPr>
              <w:t>5</w:t>
            </w:r>
          </w:p>
        </w:tc>
      </w:tr>
      <w:tr w:rsidR="00BC11AC" w:rsidRPr="0040220F" w:rsidTr="00AC1236">
        <w:trPr>
          <w:trHeight w:val="1032"/>
        </w:trPr>
        <w:tc>
          <w:tcPr>
            <w:tcW w:w="555" w:type="dxa"/>
            <w:vAlign w:val="center"/>
          </w:tcPr>
          <w:p w:rsidR="00BC11AC" w:rsidRPr="0040220F" w:rsidRDefault="00BC11AC" w:rsidP="00C50707">
            <w:pPr>
              <w:pStyle w:val="TableParagraph"/>
              <w:ind w:right="124"/>
              <w:jc w:val="center"/>
              <w:rPr>
                <w:rFonts w:ascii="Arial" w:hAnsi="Arial" w:cs="Arial"/>
                <w:sz w:val="20"/>
                <w:szCs w:val="20"/>
              </w:rPr>
            </w:pPr>
            <w:r w:rsidRPr="0040220F">
              <w:rPr>
                <w:rFonts w:ascii="Arial" w:hAnsi="Arial" w:cs="Arial"/>
                <w:sz w:val="20"/>
                <w:szCs w:val="20"/>
              </w:rPr>
              <w:t>11</w:t>
            </w:r>
          </w:p>
        </w:tc>
        <w:tc>
          <w:tcPr>
            <w:tcW w:w="2083" w:type="dxa"/>
            <w:vAlign w:val="center"/>
          </w:tcPr>
          <w:p w:rsidR="00BC11AC" w:rsidRPr="0040220F" w:rsidRDefault="00BC11AC" w:rsidP="00C50707">
            <w:pPr>
              <w:pStyle w:val="TableParagraph"/>
              <w:spacing w:before="2" w:line="256" w:lineRule="auto"/>
              <w:ind w:right="116"/>
              <w:jc w:val="both"/>
              <w:rPr>
                <w:rFonts w:ascii="Arial" w:hAnsi="Arial" w:cs="Arial"/>
                <w:sz w:val="20"/>
                <w:szCs w:val="20"/>
              </w:rPr>
            </w:pPr>
            <w:r w:rsidRPr="0040220F">
              <w:rPr>
                <w:rFonts w:ascii="Arial" w:hAnsi="Arial" w:cs="Arial"/>
                <w:sz w:val="20"/>
                <w:szCs w:val="20"/>
              </w:rPr>
              <w:t>Excess Gas Dosing</w:t>
            </w:r>
            <w:r w:rsidRPr="0040220F">
              <w:rPr>
                <w:rFonts w:ascii="Arial" w:hAnsi="Arial" w:cs="Arial"/>
                <w:spacing w:val="-59"/>
                <w:sz w:val="20"/>
                <w:szCs w:val="20"/>
              </w:rPr>
              <w:t xml:space="preserve"> </w:t>
            </w:r>
            <w:r w:rsidRPr="0040220F">
              <w:rPr>
                <w:rFonts w:ascii="Arial" w:hAnsi="Arial" w:cs="Arial"/>
                <w:sz w:val="20"/>
                <w:szCs w:val="20"/>
              </w:rPr>
              <w:t>Optimization</w:t>
            </w:r>
          </w:p>
        </w:tc>
        <w:tc>
          <w:tcPr>
            <w:tcW w:w="6571" w:type="dxa"/>
            <w:vAlign w:val="center"/>
          </w:tcPr>
          <w:p w:rsidR="00BC11AC" w:rsidRPr="0040220F" w:rsidRDefault="00BC11AC" w:rsidP="00C50707">
            <w:pPr>
              <w:pStyle w:val="TableParagraph"/>
              <w:spacing w:before="2" w:line="259" w:lineRule="auto"/>
              <w:ind w:right="179"/>
              <w:jc w:val="both"/>
              <w:rPr>
                <w:rFonts w:ascii="Arial" w:hAnsi="Arial" w:cs="Arial"/>
                <w:sz w:val="20"/>
                <w:szCs w:val="20"/>
              </w:rPr>
            </w:pPr>
            <w:r w:rsidRPr="0040220F">
              <w:rPr>
                <w:rFonts w:ascii="Arial" w:hAnsi="Arial" w:cs="Arial"/>
                <w:sz w:val="20"/>
                <w:szCs w:val="20"/>
              </w:rPr>
              <w:t>Software should have provision to reduce the total measurement time with</w:t>
            </w:r>
            <w:r w:rsidRPr="0040220F">
              <w:rPr>
                <w:rFonts w:ascii="Arial" w:hAnsi="Arial" w:cs="Arial"/>
                <w:spacing w:val="1"/>
                <w:sz w:val="20"/>
                <w:szCs w:val="20"/>
              </w:rPr>
              <w:t xml:space="preserve"> </w:t>
            </w:r>
            <w:r w:rsidRPr="0040220F">
              <w:rPr>
                <w:rFonts w:ascii="Arial" w:hAnsi="Arial" w:cs="Arial"/>
                <w:sz w:val="20"/>
                <w:szCs w:val="20"/>
              </w:rPr>
              <w:t>software-based optimization of excess gas dosing based on isotherm data measured in the</w:t>
            </w:r>
            <w:r w:rsidRPr="0040220F">
              <w:rPr>
                <w:rFonts w:ascii="Arial" w:hAnsi="Arial" w:cs="Arial"/>
                <w:spacing w:val="1"/>
                <w:sz w:val="20"/>
                <w:szCs w:val="20"/>
              </w:rPr>
              <w:t xml:space="preserve"> </w:t>
            </w:r>
            <w:r w:rsidRPr="0040220F">
              <w:rPr>
                <w:rFonts w:ascii="Arial" w:hAnsi="Arial" w:cs="Arial"/>
                <w:sz w:val="20"/>
                <w:szCs w:val="20"/>
              </w:rPr>
              <w:t>past.</w:t>
            </w:r>
          </w:p>
        </w:tc>
        <w:tc>
          <w:tcPr>
            <w:tcW w:w="1134" w:type="dxa"/>
          </w:tcPr>
          <w:p w:rsidR="00BC11AC" w:rsidRPr="002A5504" w:rsidRDefault="00BC11AC" w:rsidP="00AC1236">
            <w:pPr>
              <w:pStyle w:val="TableParagraph"/>
              <w:spacing w:before="2" w:line="259" w:lineRule="auto"/>
              <w:ind w:right="179"/>
              <w:jc w:val="center"/>
              <w:rPr>
                <w:rFonts w:ascii="Arial" w:hAnsi="Arial" w:cs="Arial"/>
                <w:b/>
                <w:sz w:val="20"/>
                <w:szCs w:val="20"/>
              </w:rPr>
            </w:pPr>
            <w:r w:rsidRPr="002A5504">
              <w:rPr>
                <w:rFonts w:ascii="Arial" w:hAnsi="Arial" w:cs="Arial"/>
                <w:b/>
                <w:sz w:val="20"/>
                <w:szCs w:val="20"/>
              </w:rPr>
              <w:t>5</w:t>
            </w:r>
          </w:p>
        </w:tc>
      </w:tr>
      <w:tr w:rsidR="00BC11AC" w:rsidRPr="0040220F" w:rsidTr="00AC1236">
        <w:trPr>
          <w:trHeight w:val="964"/>
        </w:trPr>
        <w:tc>
          <w:tcPr>
            <w:tcW w:w="555" w:type="dxa"/>
            <w:vAlign w:val="center"/>
          </w:tcPr>
          <w:p w:rsidR="00BC11AC" w:rsidRPr="0040220F" w:rsidRDefault="00BC11AC" w:rsidP="00C50707">
            <w:pPr>
              <w:pStyle w:val="TableParagraph"/>
              <w:ind w:left="130" w:right="124"/>
              <w:jc w:val="center"/>
              <w:rPr>
                <w:rFonts w:ascii="Arial" w:hAnsi="Arial" w:cs="Arial"/>
                <w:sz w:val="20"/>
                <w:szCs w:val="20"/>
              </w:rPr>
            </w:pPr>
            <w:r w:rsidRPr="0040220F">
              <w:rPr>
                <w:rFonts w:ascii="Arial" w:hAnsi="Arial" w:cs="Arial"/>
                <w:sz w:val="20"/>
                <w:szCs w:val="20"/>
              </w:rPr>
              <w:t>12</w:t>
            </w:r>
          </w:p>
        </w:tc>
        <w:tc>
          <w:tcPr>
            <w:tcW w:w="2083" w:type="dxa"/>
          </w:tcPr>
          <w:p w:rsidR="00BC11AC" w:rsidRPr="0040220F" w:rsidRDefault="00BC11AC" w:rsidP="00C50707">
            <w:pPr>
              <w:pStyle w:val="TableParagraph"/>
              <w:jc w:val="both"/>
              <w:rPr>
                <w:rFonts w:ascii="Arial" w:hAnsi="Arial" w:cs="Arial"/>
                <w:sz w:val="20"/>
                <w:szCs w:val="20"/>
              </w:rPr>
            </w:pPr>
            <w:r w:rsidRPr="0040220F">
              <w:rPr>
                <w:rFonts w:ascii="Arial" w:eastAsia="Times New Roman" w:hAnsi="Arial" w:cs="Arial"/>
                <w:bCs/>
                <w:sz w:val="20"/>
                <w:szCs w:val="20"/>
              </w:rPr>
              <w:t xml:space="preserve">In-Situ pretreatment for extremely low-pressure applications </w:t>
            </w:r>
          </w:p>
        </w:tc>
        <w:tc>
          <w:tcPr>
            <w:tcW w:w="6571" w:type="dxa"/>
          </w:tcPr>
          <w:p w:rsidR="00BC11AC" w:rsidRPr="0040220F" w:rsidRDefault="00BC11AC" w:rsidP="00C50707">
            <w:pPr>
              <w:spacing w:before="2" w:after="2" w:line="265" w:lineRule="exact"/>
              <w:ind w:left="57" w:right="57"/>
              <w:rPr>
                <w:rFonts w:cs="Arial"/>
                <w:bCs/>
                <w:sz w:val="20"/>
              </w:rPr>
            </w:pPr>
            <w:r w:rsidRPr="0040220F">
              <w:rPr>
                <w:rFonts w:cs="Arial"/>
                <w:bCs/>
                <w:sz w:val="20"/>
              </w:rPr>
              <w:t xml:space="preserve"> Offer should also include an additional heater and temperature controller for in-situ pretreatment for extremely low-pressure measurements and to remove contamination during sample tube changeover from degaussing port to </w:t>
            </w:r>
            <w:r w:rsidRPr="003B0FEC">
              <w:rPr>
                <w:rFonts w:cs="Arial"/>
                <w:bCs/>
                <w:sz w:val="20"/>
              </w:rPr>
              <w:t>analysis port. The heater should be able to heat samples up to 300°C or more for</w:t>
            </w:r>
            <w:r w:rsidRPr="0040220F">
              <w:rPr>
                <w:rFonts w:cs="Arial"/>
                <w:bCs/>
                <w:sz w:val="20"/>
              </w:rPr>
              <w:t xml:space="preserve"> in all the ports. For elevated temperature adsorption studies and in-situ sample pre-treatment. </w:t>
            </w:r>
          </w:p>
          <w:p w:rsidR="00BC11AC" w:rsidRPr="0040220F" w:rsidRDefault="00BC11AC" w:rsidP="00C50707">
            <w:pPr>
              <w:pStyle w:val="TableParagraph"/>
              <w:spacing w:before="2" w:line="256" w:lineRule="auto"/>
              <w:ind w:right="445"/>
              <w:jc w:val="both"/>
              <w:rPr>
                <w:rFonts w:ascii="Arial" w:hAnsi="Arial" w:cs="Arial"/>
                <w:sz w:val="20"/>
                <w:szCs w:val="20"/>
              </w:rPr>
            </w:pPr>
          </w:p>
        </w:tc>
        <w:tc>
          <w:tcPr>
            <w:tcW w:w="1134" w:type="dxa"/>
          </w:tcPr>
          <w:p w:rsidR="00BC11AC" w:rsidRPr="002A5504" w:rsidRDefault="00BC11AC" w:rsidP="00AC1236">
            <w:pPr>
              <w:spacing w:before="2" w:after="2" w:line="265" w:lineRule="exact"/>
              <w:ind w:left="57" w:right="57"/>
              <w:jc w:val="center"/>
              <w:rPr>
                <w:rFonts w:cs="Arial"/>
                <w:b/>
                <w:bCs/>
                <w:sz w:val="20"/>
              </w:rPr>
            </w:pPr>
            <w:r w:rsidRPr="002A5504">
              <w:rPr>
                <w:rFonts w:cs="Arial"/>
                <w:b/>
                <w:bCs/>
                <w:sz w:val="20"/>
              </w:rPr>
              <w:t>1</w:t>
            </w:r>
            <w:r>
              <w:rPr>
                <w:rFonts w:cs="Arial"/>
                <w:b/>
                <w:bCs/>
                <w:sz w:val="20"/>
              </w:rPr>
              <w:t>0</w:t>
            </w:r>
          </w:p>
        </w:tc>
      </w:tr>
      <w:tr w:rsidR="00BC11AC" w:rsidRPr="0040220F" w:rsidTr="00AC1236">
        <w:trPr>
          <w:trHeight w:val="964"/>
        </w:trPr>
        <w:tc>
          <w:tcPr>
            <w:tcW w:w="555" w:type="dxa"/>
            <w:vAlign w:val="center"/>
          </w:tcPr>
          <w:p w:rsidR="00BC11AC" w:rsidRPr="0040220F" w:rsidRDefault="00BC11AC" w:rsidP="00C50707">
            <w:pPr>
              <w:pStyle w:val="TableParagraph"/>
              <w:ind w:left="130" w:right="124"/>
              <w:jc w:val="center"/>
              <w:rPr>
                <w:rFonts w:ascii="Arial" w:hAnsi="Arial" w:cs="Arial"/>
                <w:sz w:val="20"/>
                <w:szCs w:val="20"/>
              </w:rPr>
            </w:pPr>
            <w:r w:rsidRPr="0040220F">
              <w:rPr>
                <w:rFonts w:ascii="Arial" w:hAnsi="Arial" w:cs="Arial"/>
                <w:sz w:val="20"/>
                <w:szCs w:val="20"/>
              </w:rPr>
              <w:t>13</w:t>
            </w:r>
          </w:p>
        </w:tc>
        <w:tc>
          <w:tcPr>
            <w:tcW w:w="2083" w:type="dxa"/>
          </w:tcPr>
          <w:p w:rsidR="00BC11AC" w:rsidRPr="0040220F" w:rsidRDefault="00BC11AC" w:rsidP="00C50707">
            <w:pPr>
              <w:pStyle w:val="TableParagraph"/>
              <w:jc w:val="both"/>
              <w:rPr>
                <w:rFonts w:ascii="Arial" w:eastAsia="Times New Roman" w:hAnsi="Arial" w:cs="Arial"/>
                <w:bCs/>
                <w:sz w:val="20"/>
                <w:szCs w:val="20"/>
              </w:rPr>
            </w:pPr>
            <w:r w:rsidRPr="0040220F">
              <w:rPr>
                <w:rFonts w:ascii="Arial" w:eastAsia="Times New Roman" w:hAnsi="Arial" w:cs="Arial"/>
                <w:bCs/>
                <w:sz w:val="20"/>
                <w:szCs w:val="20"/>
              </w:rPr>
              <w:t>Accessories for Hydrocarbon adsorption studies</w:t>
            </w:r>
          </w:p>
        </w:tc>
        <w:tc>
          <w:tcPr>
            <w:tcW w:w="6571" w:type="dxa"/>
          </w:tcPr>
          <w:p w:rsidR="00BC11AC" w:rsidRPr="0040220F" w:rsidRDefault="00BC11AC" w:rsidP="00C50707">
            <w:pPr>
              <w:spacing w:before="2" w:after="2" w:line="265" w:lineRule="exact"/>
              <w:ind w:left="57" w:right="57"/>
              <w:rPr>
                <w:rFonts w:cs="Arial"/>
                <w:bCs/>
                <w:sz w:val="20"/>
              </w:rPr>
            </w:pPr>
            <w:r w:rsidRPr="0040220F">
              <w:rPr>
                <w:rFonts w:cs="Arial"/>
                <w:bCs/>
                <w:sz w:val="20"/>
              </w:rPr>
              <w:t>Water bath (Closed) For measurement temperature from -10 to 70˚C, with PP ball for heat insulation and suitable Water Chiller cum recirculatory to control temperature of water bath.</w:t>
            </w:r>
          </w:p>
        </w:tc>
        <w:tc>
          <w:tcPr>
            <w:tcW w:w="1134" w:type="dxa"/>
          </w:tcPr>
          <w:p w:rsidR="00BC11AC" w:rsidRPr="002A5504" w:rsidRDefault="00BC11AC" w:rsidP="00AC1236">
            <w:pPr>
              <w:spacing w:before="2" w:after="2" w:line="265" w:lineRule="exact"/>
              <w:ind w:left="57" w:right="57"/>
              <w:jc w:val="center"/>
              <w:rPr>
                <w:rFonts w:cs="Arial"/>
                <w:b/>
                <w:bCs/>
                <w:sz w:val="20"/>
              </w:rPr>
            </w:pPr>
            <w:r w:rsidRPr="002A5504">
              <w:rPr>
                <w:rFonts w:cs="Arial"/>
                <w:b/>
                <w:bCs/>
                <w:sz w:val="20"/>
              </w:rPr>
              <w:t>10</w:t>
            </w:r>
          </w:p>
        </w:tc>
      </w:tr>
      <w:tr w:rsidR="00BC11AC" w:rsidRPr="0040220F" w:rsidTr="00AC1236">
        <w:trPr>
          <w:trHeight w:val="964"/>
        </w:trPr>
        <w:tc>
          <w:tcPr>
            <w:tcW w:w="555" w:type="dxa"/>
            <w:vAlign w:val="center"/>
          </w:tcPr>
          <w:p w:rsidR="00BC11AC" w:rsidRPr="0040220F" w:rsidRDefault="00BC11AC" w:rsidP="00C50707">
            <w:pPr>
              <w:pStyle w:val="TableParagraph"/>
              <w:ind w:left="130" w:right="124"/>
              <w:jc w:val="center"/>
              <w:rPr>
                <w:rFonts w:ascii="Arial" w:hAnsi="Arial" w:cs="Arial"/>
                <w:sz w:val="20"/>
                <w:szCs w:val="20"/>
              </w:rPr>
            </w:pPr>
            <w:r w:rsidRPr="0040220F">
              <w:rPr>
                <w:rFonts w:ascii="Arial" w:hAnsi="Arial" w:cs="Arial"/>
                <w:sz w:val="20"/>
                <w:szCs w:val="20"/>
              </w:rPr>
              <w:t>14</w:t>
            </w:r>
          </w:p>
        </w:tc>
        <w:tc>
          <w:tcPr>
            <w:tcW w:w="2083" w:type="dxa"/>
            <w:vAlign w:val="center"/>
          </w:tcPr>
          <w:p w:rsidR="00BC11AC" w:rsidRPr="0040220F" w:rsidRDefault="00BC11AC" w:rsidP="00C50707">
            <w:pPr>
              <w:pStyle w:val="TableParagraph"/>
              <w:jc w:val="both"/>
              <w:rPr>
                <w:rFonts w:ascii="Arial" w:hAnsi="Arial" w:cs="Arial"/>
                <w:sz w:val="20"/>
                <w:szCs w:val="20"/>
              </w:rPr>
            </w:pPr>
            <w:proofErr w:type="spellStart"/>
            <w:r w:rsidRPr="0040220F">
              <w:rPr>
                <w:rFonts w:ascii="Arial" w:hAnsi="Arial" w:cs="Arial"/>
                <w:sz w:val="20"/>
                <w:szCs w:val="20"/>
              </w:rPr>
              <w:t>Cryo</w:t>
            </w:r>
            <w:proofErr w:type="spellEnd"/>
            <w:r w:rsidRPr="0040220F">
              <w:rPr>
                <w:rFonts w:ascii="Arial" w:hAnsi="Arial" w:cs="Arial"/>
                <w:spacing w:val="-1"/>
                <w:sz w:val="20"/>
                <w:szCs w:val="20"/>
              </w:rPr>
              <w:t xml:space="preserve"> </w:t>
            </w:r>
            <w:r w:rsidRPr="0040220F">
              <w:rPr>
                <w:rFonts w:ascii="Arial" w:hAnsi="Arial" w:cs="Arial"/>
                <w:sz w:val="20"/>
                <w:szCs w:val="20"/>
              </w:rPr>
              <w:t>cooling</w:t>
            </w:r>
          </w:p>
        </w:tc>
        <w:tc>
          <w:tcPr>
            <w:tcW w:w="6571" w:type="dxa"/>
            <w:vAlign w:val="center"/>
          </w:tcPr>
          <w:p w:rsidR="00BC11AC" w:rsidRPr="0040220F" w:rsidRDefault="00BC11AC" w:rsidP="00C50707">
            <w:pPr>
              <w:pStyle w:val="TableParagraph"/>
              <w:spacing w:before="2" w:line="256" w:lineRule="auto"/>
              <w:ind w:right="445"/>
              <w:jc w:val="both"/>
              <w:rPr>
                <w:rFonts w:ascii="Arial" w:hAnsi="Arial" w:cs="Arial"/>
                <w:sz w:val="20"/>
                <w:szCs w:val="20"/>
              </w:rPr>
            </w:pPr>
            <w:r w:rsidRPr="0040220F">
              <w:rPr>
                <w:rFonts w:ascii="Arial" w:hAnsi="Arial" w:cs="Arial"/>
                <w:sz w:val="20"/>
                <w:szCs w:val="20"/>
              </w:rPr>
              <w:t>Dewar vessel of capacity: 2L or more, with LN</w:t>
            </w:r>
            <w:r w:rsidRPr="0040220F">
              <w:rPr>
                <w:rFonts w:ascii="Arial" w:hAnsi="Arial" w:cs="Arial"/>
                <w:sz w:val="20"/>
                <w:szCs w:val="20"/>
                <w:vertAlign w:val="subscript"/>
              </w:rPr>
              <w:t>2</w:t>
            </w:r>
            <w:r w:rsidRPr="0040220F">
              <w:rPr>
                <w:rFonts w:ascii="Arial" w:hAnsi="Arial" w:cs="Arial"/>
                <w:sz w:val="20"/>
                <w:szCs w:val="20"/>
              </w:rPr>
              <w:t xml:space="preserve"> holding time: 30 hours or </w:t>
            </w:r>
            <w:r w:rsidRPr="0040220F">
              <w:rPr>
                <w:rFonts w:ascii="Arial" w:hAnsi="Arial" w:cs="Arial"/>
                <w:spacing w:val="-59"/>
                <w:sz w:val="20"/>
                <w:szCs w:val="20"/>
              </w:rPr>
              <w:t xml:space="preserve">     </w:t>
            </w:r>
            <w:r w:rsidRPr="0040220F">
              <w:rPr>
                <w:rFonts w:ascii="Arial" w:hAnsi="Arial" w:cs="Arial"/>
                <w:sz w:val="20"/>
                <w:szCs w:val="20"/>
              </w:rPr>
              <w:t xml:space="preserve">more. </w:t>
            </w:r>
          </w:p>
        </w:tc>
        <w:tc>
          <w:tcPr>
            <w:tcW w:w="1134" w:type="dxa"/>
          </w:tcPr>
          <w:p w:rsidR="00BC11AC" w:rsidRPr="002A5504" w:rsidRDefault="00BC11AC" w:rsidP="00AC1236">
            <w:pPr>
              <w:pStyle w:val="TableParagraph"/>
              <w:spacing w:before="2" w:line="256" w:lineRule="auto"/>
              <w:ind w:right="445"/>
              <w:jc w:val="center"/>
              <w:rPr>
                <w:rFonts w:ascii="Arial" w:hAnsi="Arial" w:cs="Arial"/>
                <w:b/>
                <w:sz w:val="20"/>
                <w:szCs w:val="20"/>
              </w:rPr>
            </w:pPr>
            <w:r>
              <w:rPr>
                <w:rFonts w:ascii="Arial" w:hAnsi="Arial" w:cs="Arial"/>
                <w:b/>
                <w:sz w:val="20"/>
                <w:szCs w:val="20"/>
              </w:rPr>
              <w:t>5</w:t>
            </w:r>
          </w:p>
        </w:tc>
      </w:tr>
      <w:tr w:rsidR="00BC11AC" w:rsidRPr="0040220F" w:rsidTr="00AC1236">
        <w:trPr>
          <w:trHeight w:val="964"/>
        </w:trPr>
        <w:tc>
          <w:tcPr>
            <w:tcW w:w="555" w:type="dxa"/>
            <w:vAlign w:val="center"/>
          </w:tcPr>
          <w:p w:rsidR="00BC11AC" w:rsidRPr="0040220F" w:rsidRDefault="00BC11AC" w:rsidP="00C50707">
            <w:pPr>
              <w:pStyle w:val="TableParagraph"/>
              <w:ind w:left="130" w:right="124"/>
              <w:jc w:val="center"/>
              <w:rPr>
                <w:rFonts w:ascii="Arial" w:hAnsi="Arial" w:cs="Arial"/>
                <w:sz w:val="20"/>
                <w:szCs w:val="20"/>
              </w:rPr>
            </w:pPr>
            <w:r w:rsidRPr="0040220F">
              <w:rPr>
                <w:rFonts w:ascii="Arial" w:hAnsi="Arial" w:cs="Arial"/>
                <w:sz w:val="20"/>
                <w:szCs w:val="20"/>
              </w:rPr>
              <w:t>15</w:t>
            </w:r>
          </w:p>
        </w:tc>
        <w:tc>
          <w:tcPr>
            <w:tcW w:w="2083" w:type="dxa"/>
            <w:vAlign w:val="center"/>
          </w:tcPr>
          <w:p w:rsidR="00BC11AC" w:rsidRPr="0040220F" w:rsidRDefault="00BC11AC" w:rsidP="00C50707">
            <w:pPr>
              <w:pStyle w:val="TableParagraph"/>
              <w:jc w:val="both"/>
              <w:rPr>
                <w:rFonts w:ascii="Arial" w:hAnsi="Arial" w:cs="Arial"/>
                <w:sz w:val="20"/>
                <w:szCs w:val="20"/>
              </w:rPr>
            </w:pPr>
            <w:r w:rsidRPr="0040220F">
              <w:rPr>
                <w:rFonts w:ascii="Arial" w:hAnsi="Arial" w:cs="Arial"/>
                <w:sz w:val="20"/>
                <w:szCs w:val="20"/>
              </w:rPr>
              <w:t>Software</w:t>
            </w:r>
          </w:p>
        </w:tc>
        <w:tc>
          <w:tcPr>
            <w:tcW w:w="6571" w:type="dxa"/>
            <w:vAlign w:val="center"/>
          </w:tcPr>
          <w:p w:rsidR="00BC11AC" w:rsidRPr="0040220F" w:rsidRDefault="00BC11AC" w:rsidP="00C50707">
            <w:pPr>
              <w:spacing w:before="2" w:after="2"/>
              <w:ind w:left="57" w:right="57"/>
              <w:jc w:val="both"/>
              <w:rPr>
                <w:rFonts w:cs="Arial"/>
                <w:bCs/>
                <w:sz w:val="20"/>
              </w:rPr>
            </w:pPr>
            <w:r w:rsidRPr="0040220F">
              <w:rPr>
                <w:rFonts w:cs="Arial"/>
                <w:bCs/>
                <w:sz w:val="20"/>
              </w:rPr>
              <w:t>The software should be an original licensed copy software.</w:t>
            </w:r>
          </w:p>
          <w:p w:rsidR="00BC11AC" w:rsidRPr="0040220F" w:rsidRDefault="00BC11AC" w:rsidP="00C50707">
            <w:pPr>
              <w:spacing w:before="2" w:after="2"/>
              <w:ind w:left="57" w:right="57"/>
              <w:jc w:val="both"/>
              <w:rPr>
                <w:rFonts w:cs="Arial"/>
                <w:bCs/>
                <w:sz w:val="20"/>
              </w:rPr>
            </w:pPr>
            <w:r w:rsidRPr="0040220F">
              <w:rPr>
                <w:rFonts w:cs="Arial"/>
                <w:bCs/>
                <w:sz w:val="20"/>
              </w:rPr>
              <w:t>It should display instrument status, trend chart and real time isotherm parallel for all samples during measurement. The required analysis software for measured data should be provided. The software should have the data handling features like user defined report generation, data/ figures export to spread sheets (ASCII files import/ export, word/ excel compatibility, pdf formats) and offline</w:t>
            </w:r>
            <w:r w:rsidRPr="0040220F">
              <w:rPr>
                <w:rFonts w:cs="Arial"/>
                <w:bCs/>
                <w:spacing w:val="34"/>
                <w:sz w:val="20"/>
              </w:rPr>
              <w:t xml:space="preserve"> </w:t>
            </w:r>
            <w:r w:rsidRPr="0040220F">
              <w:rPr>
                <w:rFonts w:cs="Arial"/>
                <w:bCs/>
                <w:sz w:val="20"/>
              </w:rPr>
              <w:t>data</w:t>
            </w:r>
          </w:p>
          <w:p w:rsidR="00BC11AC" w:rsidRPr="0040220F" w:rsidRDefault="00BC11AC" w:rsidP="00C50707">
            <w:pPr>
              <w:pStyle w:val="TableParagraph"/>
              <w:spacing w:before="2" w:line="256" w:lineRule="auto"/>
              <w:ind w:right="445"/>
              <w:jc w:val="both"/>
              <w:rPr>
                <w:rFonts w:ascii="Arial" w:hAnsi="Arial" w:cs="Arial"/>
                <w:sz w:val="20"/>
                <w:szCs w:val="20"/>
              </w:rPr>
            </w:pPr>
            <w:r w:rsidRPr="0040220F">
              <w:rPr>
                <w:rFonts w:ascii="Arial" w:eastAsia="Times New Roman" w:hAnsi="Arial" w:cs="Arial"/>
                <w:bCs/>
                <w:sz w:val="20"/>
                <w:szCs w:val="20"/>
              </w:rPr>
              <w:t>processing etc.</w:t>
            </w:r>
          </w:p>
        </w:tc>
        <w:tc>
          <w:tcPr>
            <w:tcW w:w="1134" w:type="dxa"/>
          </w:tcPr>
          <w:p w:rsidR="00BC11AC" w:rsidRPr="002A5504" w:rsidRDefault="00BC11AC" w:rsidP="00AC1236">
            <w:pPr>
              <w:spacing w:before="2" w:after="2"/>
              <w:ind w:left="57" w:right="57"/>
              <w:jc w:val="center"/>
              <w:rPr>
                <w:rFonts w:cs="Arial"/>
                <w:b/>
                <w:bCs/>
                <w:sz w:val="20"/>
              </w:rPr>
            </w:pPr>
            <w:r w:rsidRPr="002A5504">
              <w:rPr>
                <w:rFonts w:cs="Arial"/>
                <w:b/>
                <w:bCs/>
                <w:sz w:val="20"/>
              </w:rPr>
              <w:t>-</w:t>
            </w:r>
          </w:p>
        </w:tc>
      </w:tr>
      <w:tr w:rsidR="00BC11AC" w:rsidRPr="0040220F" w:rsidTr="00AC1236">
        <w:trPr>
          <w:trHeight w:val="1269"/>
        </w:trPr>
        <w:tc>
          <w:tcPr>
            <w:tcW w:w="555" w:type="dxa"/>
            <w:vAlign w:val="center"/>
          </w:tcPr>
          <w:p w:rsidR="00BC11AC" w:rsidRPr="0040220F" w:rsidRDefault="00BC11AC" w:rsidP="00C50707">
            <w:pPr>
              <w:pStyle w:val="TableParagraph"/>
              <w:ind w:left="130" w:right="124"/>
              <w:jc w:val="center"/>
              <w:rPr>
                <w:rFonts w:ascii="Arial" w:hAnsi="Arial" w:cs="Arial"/>
                <w:sz w:val="20"/>
                <w:szCs w:val="20"/>
              </w:rPr>
            </w:pPr>
            <w:r w:rsidRPr="0040220F">
              <w:rPr>
                <w:rFonts w:ascii="Arial" w:hAnsi="Arial" w:cs="Arial"/>
                <w:sz w:val="20"/>
                <w:szCs w:val="20"/>
              </w:rPr>
              <w:t>16</w:t>
            </w:r>
          </w:p>
        </w:tc>
        <w:tc>
          <w:tcPr>
            <w:tcW w:w="2083" w:type="dxa"/>
            <w:vAlign w:val="center"/>
          </w:tcPr>
          <w:p w:rsidR="00BC11AC" w:rsidRPr="0040220F" w:rsidRDefault="00BC11AC" w:rsidP="00C50707">
            <w:pPr>
              <w:pStyle w:val="TableParagraph"/>
              <w:spacing w:before="2" w:line="254" w:lineRule="auto"/>
              <w:ind w:right="850"/>
              <w:jc w:val="both"/>
              <w:rPr>
                <w:rFonts w:ascii="Arial" w:hAnsi="Arial" w:cs="Arial"/>
                <w:sz w:val="20"/>
                <w:szCs w:val="20"/>
              </w:rPr>
            </w:pPr>
            <w:r w:rsidRPr="0040220F">
              <w:rPr>
                <w:rFonts w:ascii="Arial" w:hAnsi="Arial" w:cs="Arial"/>
                <w:sz w:val="20"/>
                <w:szCs w:val="20"/>
              </w:rPr>
              <w:t>Essential</w:t>
            </w:r>
            <w:r w:rsidRPr="0040220F">
              <w:rPr>
                <w:rFonts w:ascii="Arial" w:hAnsi="Arial" w:cs="Arial"/>
                <w:spacing w:val="1"/>
                <w:sz w:val="20"/>
                <w:szCs w:val="20"/>
              </w:rPr>
              <w:t xml:space="preserve"> </w:t>
            </w:r>
            <w:r w:rsidRPr="0040220F">
              <w:rPr>
                <w:rFonts w:ascii="Arial" w:hAnsi="Arial" w:cs="Arial"/>
                <w:sz w:val="20"/>
                <w:szCs w:val="20"/>
              </w:rPr>
              <w:t>Accessories</w:t>
            </w:r>
          </w:p>
        </w:tc>
        <w:tc>
          <w:tcPr>
            <w:tcW w:w="6571" w:type="dxa"/>
            <w:vAlign w:val="center"/>
          </w:tcPr>
          <w:p w:rsidR="00BC11AC" w:rsidRPr="0040220F" w:rsidRDefault="00BC11AC" w:rsidP="00C50707">
            <w:pPr>
              <w:pStyle w:val="TableParagraph"/>
              <w:tabs>
                <w:tab w:val="left" w:pos="421"/>
                <w:tab w:val="left" w:pos="422"/>
              </w:tabs>
              <w:spacing w:before="2" w:line="256" w:lineRule="auto"/>
              <w:ind w:right="267"/>
              <w:jc w:val="both"/>
              <w:rPr>
                <w:rFonts w:ascii="Arial" w:hAnsi="Arial" w:cs="Arial"/>
                <w:sz w:val="20"/>
                <w:szCs w:val="20"/>
              </w:rPr>
            </w:pPr>
            <w:r w:rsidRPr="0040220F">
              <w:rPr>
                <w:rFonts w:ascii="Arial" w:hAnsi="Arial" w:cs="Arial"/>
                <w:sz w:val="20"/>
                <w:szCs w:val="20"/>
              </w:rPr>
              <w:t>System should be supplied with 6 an</w:t>
            </w:r>
            <w:r>
              <w:rPr>
                <w:rFonts w:ascii="Arial" w:hAnsi="Arial" w:cs="Arial"/>
                <w:sz w:val="20"/>
                <w:szCs w:val="20"/>
              </w:rPr>
              <w:t>d more numbers of Samples cells</w:t>
            </w:r>
            <w:r w:rsidRPr="0040220F">
              <w:rPr>
                <w:rFonts w:ascii="Arial" w:hAnsi="Arial" w:cs="Arial"/>
                <w:sz w:val="20"/>
                <w:szCs w:val="20"/>
              </w:rPr>
              <w:t>.  Surface</w:t>
            </w:r>
            <w:r w:rsidRPr="0040220F">
              <w:rPr>
                <w:rFonts w:ascii="Arial" w:hAnsi="Arial" w:cs="Arial"/>
                <w:spacing w:val="-3"/>
                <w:sz w:val="20"/>
                <w:szCs w:val="20"/>
              </w:rPr>
              <w:t xml:space="preserve"> </w:t>
            </w:r>
            <w:r w:rsidRPr="0040220F">
              <w:rPr>
                <w:rFonts w:ascii="Arial" w:hAnsi="Arial" w:cs="Arial"/>
                <w:sz w:val="20"/>
                <w:szCs w:val="20"/>
              </w:rPr>
              <w:t>area</w:t>
            </w:r>
            <w:r w:rsidRPr="0040220F">
              <w:rPr>
                <w:rFonts w:ascii="Arial" w:hAnsi="Arial" w:cs="Arial"/>
                <w:spacing w:val="-2"/>
                <w:sz w:val="20"/>
                <w:szCs w:val="20"/>
              </w:rPr>
              <w:t xml:space="preserve"> </w:t>
            </w:r>
            <w:r w:rsidRPr="0040220F">
              <w:rPr>
                <w:rFonts w:ascii="Arial" w:hAnsi="Arial" w:cs="Arial"/>
                <w:sz w:val="20"/>
                <w:szCs w:val="20"/>
              </w:rPr>
              <w:t>reference</w:t>
            </w:r>
            <w:r w:rsidRPr="0040220F">
              <w:rPr>
                <w:rFonts w:ascii="Arial" w:hAnsi="Arial" w:cs="Arial"/>
                <w:spacing w:val="-5"/>
                <w:sz w:val="20"/>
                <w:szCs w:val="20"/>
              </w:rPr>
              <w:t xml:space="preserve"> </w:t>
            </w:r>
            <w:r w:rsidRPr="0040220F">
              <w:rPr>
                <w:rFonts w:ascii="Arial" w:hAnsi="Arial" w:cs="Arial"/>
                <w:sz w:val="20"/>
                <w:szCs w:val="20"/>
              </w:rPr>
              <w:t>material</w:t>
            </w:r>
            <w:r w:rsidRPr="0040220F">
              <w:rPr>
                <w:rFonts w:ascii="Arial" w:hAnsi="Arial" w:cs="Arial"/>
                <w:spacing w:val="-1"/>
                <w:sz w:val="20"/>
                <w:szCs w:val="20"/>
              </w:rPr>
              <w:t xml:space="preserve"> </w:t>
            </w:r>
            <w:r w:rsidRPr="0040220F">
              <w:rPr>
                <w:rFonts w:ascii="Arial" w:hAnsi="Arial" w:cs="Arial"/>
                <w:sz w:val="20"/>
                <w:szCs w:val="20"/>
              </w:rPr>
              <w:t>should be supplied.</w:t>
            </w:r>
          </w:p>
        </w:tc>
        <w:tc>
          <w:tcPr>
            <w:tcW w:w="1134" w:type="dxa"/>
          </w:tcPr>
          <w:p w:rsidR="00BC11AC" w:rsidRPr="002A5504" w:rsidRDefault="00BC11AC" w:rsidP="00AC1236">
            <w:pPr>
              <w:pStyle w:val="TableParagraph"/>
              <w:tabs>
                <w:tab w:val="left" w:pos="421"/>
                <w:tab w:val="left" w:pos="422"/>
              </w:tabs>
              <w:spacing w:before="2" w:line="256" w:lineRule="auto"/>
              <w:ind w:right="267"/>
              <w:jc w:val="center"/>
              <w:rPr>
                <w:rFonts w:ascii="Arial" w:hAnsi="Arial" w:cs="Arial"/>
                <w:b/>
                <w:sz w:val="20"/>
                <w:szCs w:val="20"/>
              </w:rPr>
            </w:pPr>
            <w:r w:rsidRPr="002A5504">
              <w:rPr>
                <w:rFonts w:ascii="Arial" w:hAnsi="Arial" w:cs="Arial"/>
                <w:b/>
                <w:sz w:val="20"/>
                <w:szCs w:val="20"/>
              </w:rPr>
              <w:t>5</w:t>
            </w:r>
          </w:p>
        </w:tc>
      </w:tr>
      <w:tr w:rsidR="00BC11AC" w:rsidRPr="0040220F" w:rsidTr="00AC1236">
        <w:trPr>
          <w:trHeight w:val="1117"/>
        </w:trPr>
        <w:tc>
          <w:tcPr>
            <w:tcW w:w="555" w:type="dxa"/>
            <w:vAlign w:val="center"/>
          </w:tcPr>
          <w:p w:rsidR="00BC11AC" w:rsidRPr="0040220F" w:rsidRDefault="00BC11AC" w:rsidP="00C50707">
            <w:pPr>
              <w:pStyle w:val="TableParagraph"/>
              <w:spacing w:before="2"/>
              <w:ind w:left="130" w:right="124"/>
              <w:jc w:val="center"/>
              <w:rPr>
                <w:rFonts w:ascii="Arial" w:hAnsi="Arial" w:cs="Arial"/>
                <w:sz w:val="20"/>
                <w:szCs w:val="20"/>
              </w:rPr>
            </w:pPr>
            <w:r w:rsidRPr="0040220F">
              <w:rPr>
                <w:rFonts w:ascii="Arial" w:hAnsi="Arial" w:cs="Arial"/>
                <w:sz w:val="20"/>
                <w:szCs w:val="20"/>
              </w:rPr>
              <w:t>17</w:t>
            </w:r>
          </w:p>
        </w:tc>
        <w:tc>
          <w:tcPr>
            <w:tcW w:w="2083" w:type="dxa"/>
            <w:vAlign w:val="center"/>
          </w:tcPr>
          <w:p w:rsidR="00BC11AC" w:rsidRPr="0040220F" w:rsidRDefault="00BC11AC" w:rsidP="00C50707">
            <w:pPr>
              <w:pStyle w:val="TableParagraph"/>
              <w:spacing w:before="2"/>
              <w:jc w:val="both"/>
              <w:rPr>
                <w:rFonts w:ascii="Arial" w:hAnsi="Arial" w:cs="Arial"/>
                <w:sz w:val="20"/>
                <w:szCs w:val="20"/>
              </w:rPr>
            </w:pPr>
            <w:r w:rsidRPr="0040220F">
              <w:rPr>
                <w:rFonts w:ascii="Arial" w:hAnsi="Arial" w:cs="Arial"/>
                <w:sz w:val="20"/>
                <w:szCs w:val="20"/>
              </w:rPr>
              <w:t>Training</w:t>
            </w:r>
          </w:p>
        </w:tc>
        <w:tc>
          <w:tcPr>
            <w:tcW w:w="6571" w:type="dxa"/>
            <w:vAlign w:val="center"/>
          </w:tcPr>
          <w:p w:rsidR="00BC11AC" w:rsidRPr="0040220F" w:rsidRDefault="00BC11AC" w:rsidP="00C50707">
            <w:pPr>
              <w:pStyle w:val="TableParagraph"/>
              <w:spacing w:before="4" w:line="256" w:lineRule="auto"/>
              <w:ind w:right="477"/>
              <w:jc w:val="both"/>
              <w:rPr>
                <w:rFonts w:ascii="Arial" w:hAnsi="Arial" w:cs="Arial"/>
                <w:sz w:val="20"/>
                <w:szCs w:val="20"/>
              </w:rPr>
            </w:pPr>
            <w:r w:rsidRPr="0040220F">
              <w:rPr>
                <w:rFonts w:ascii="Arial" w:hAnsi="Arial" w:cs="Arial"/>
                <w:sz w:val="20"/>
                <w:szCs w:val="20"/>
              </w:rPr>
              <w:t>The</w:t>
            </w:r>
            <w:r w:rsidRPr="0040220F">
              <w:rPr>
                <w:rFonts w:ascii="Arial" w:hAnsi="Arial" w:cs="Arial"/>
                <w:spacing w:val="-2"/>
                <w:sz w:val="20"/>
                <w:szCs w:val="20"/>
              </w:rPr>
              <w:t xml:space="preserve"> </w:t>
            </w:r>
            <w:r w:rsidRPr="0040220F">
              <w:rPr>
                <w:rFonts w:ascii="Arial" w:hAnsi="Arial" w:cs="Arial"/>
                <w:sz w:val="20"/>
                <w:szCs w:val="20"/>
              </w:rPr>
              <w:t>manufacturer</w:t>
            </w:r>
            <w:r w:rsidRPr="0040220F">
              <w:rPr>
                <w:rFonts w:ascii="Arial" w:hAnsi="Arial" w:cs="Arial"/>
                <w:spacing w:val="-6"/>
                <w:sz w:val="20"/>
                <w:szCs w:val="20"/>
              </w:rPr>
              <w:t xml:space="preserve"> </w:t>
            </w:r>
            <w:r w:rsidRPr="0040220F">
              <w:rPr>
                <w:rFonts w:ascii="Arial" w:hAnsi="Arial" w:cs="Arial"/>
                <w:sz w:val="20"/>
                <w:szCs w:val="20"/>
              </w:rPr>
              <w:t>/</w:t>
            </w:r>
            <w:r w:rsidRPr="0040220F">
              <w:rPr>
                <w:rFonts w:ascii="Arial" w:hAnsi="Arial" w:cs="Arial"/>
                <w:spacing w:val="1"/>
                <w:sz w:val="20"/>
                <w:szCs w:val="20"/>
              </w:rPr>
              <w:t xml:space="preserve"> </w:t>
            </w:r>
            <w:r w:rsidRPr="0040220F">
              <w:rPr>
                <w:rFonts w:ascii="Arial" w:hAnsi="Arial" w:cs="Arial"/>
                <w:sz w:val="20"/>
                <w:szCs w:val="20"/>
              </w:rPr>
              <w:t>supplier</w:t>
            </w:r>
            <w:r w:rsidRPr="0040220F">
              <w:rPr>
                <w:rFonts w:ascii="Arial" w:hAnsi="Arial" w:cs="Arial"/>
                <w:spacing w:val="-1"/>
                <w:sz w:val="20"/>
                <w:szCs w:val="20"/>
              </w:rPr>
              <w:t xml:space="preserve"> </w:t>
            </w:r>
            <w:r w:rsidRPr="0040220F">
              <w:rPr>
                <w:rFonts w:ascii="Arial" w:hAnsi="Arial" w:cs="Arial"/>
                <w:sz w:val="20"/>
                <w:szCs w:val="20"/>
              </w:rPr>
              <w:t>of</w:t>
            </w:r>
            <w:r w:rsidRPr="0040220F">
              <w:rPr>
                <w:rFonts w:ascii="Arial" w:hAnsi="Arial" w:cs="Arial"/>
                <w:spacing w:val="-3"/>
                <w:sz w:val="20"/>
                <w:szCs w:val="20"/>
              </w:rPr>
              <w:t xml:space="preserve"> </w:t>
            </w:r>
            <w:r w:rsidRPr="0040220F">
              <w:rPr>
                <w:rFonts w:ascii="Arial" w:hAnsi="Arial" w:cs="Arial"/>
                <w:sz w:val="20"/>
                <w:szCs w:val="20"/>
              </w:rPr>
              <w:t>instrument</w:t>
            </w:r>
            <w:r w:rsidRPr="0040220F">
              <w:rPr>
                <w:rFonts w:ascii="Arial" w:hAnsi="Arial" w:cs="Arial"/>
                <w:spacing w:val="1"/>
                <w:sz w:val="20"/>
                <w:szCs w:val="20"/>
              </w:rPr>
              <w:t xml:space="preserve"> </w:t>
            </w:r>
            <w:r w:rsidRPr="0040220F">
              <w:rPr>
                <w:rFonts w:ascii="Arial" w:hAnsi="Arial" w:cs="Arial"/>
                <w:sz w:val="20"/>
                <w:szCs w:val="20"/>
              </w:rPr>
              <w:t>should</w:t>
            </w:r>
            <w:r w:rsidRPr="0040220F">
              <w:rPr>
                <w:rFonts w:ascii="Arial" w:hAnsi="Arial" w:cs="Arial"/>
                <w:spacing w:val="-6"/>
                <w:sz w:val="20"/>
                <w:szCs w:val="20"/>
              </w:rPr>
              <w:t xml:space="preserve"> </w:t>
            </w:r>
            <w:r w:rsidRPr="0040220F">
              <w:rPr>
                <w:rFonts w:ascii="Arial" w:hAnsi="Arial" w:cs="Arial"/>
                <w:sz w:val="20"/>
                <w:szCs w:val="20"/>
              </w:rPr>
              <w:t>provide</w:t>
            </w:r>
            <w:r w:rsidRPr="0040220F">
              <w:rPr>
                <w:rFonts w:ascii="Arial" w:hAnsi="Arial" w:cs="Arial"/>
                <w:spacing w:val="-2"/>
                <w:sz w:val="20"/>
                <w:szCs w:val="20"/>
              </w:rPr>
              <w:t xml:space="preserve"> </w:t>
            </w:r>
            <w:r w:rsidRPr="0040220F">
              <w:rPr>
                <w:rFonts w:ascii="Arial" w:hAnsi="Arial" w:cs="Arial"/>
                <w:sz w:val="20"/>
                <w:szCs w:val="20"/>
              </w:rPr>
              <w:t>three</w:t>
            </w:r>
            <w:r w:rsidRPr="0040220F">
              <w:rPr>
                <w:rFonts w:ascii="Arial" w:hAnsi="Arial" w:cs="Arial"/>
                <w:spacing w:val="-1"/>
                <w:sz w:val="20"/>
                <w:szCs w:val="20"/>
              </w:rPr>
              <w:t xml:space="preserve"> </w:t>
            </w:r>
            <w:r w:rsidRPr="0040220F">
              <w:rPr>
                <w:rFonts w:ascii="Arial" w:hAnsi="Arial" w:cs="Arial"/>
                <w:sz w:val="20"/>
                <w:szCs w:val="20"/>
              </w:rPr>
              <w:t>days</w:t>
            </w:r>
            <w:r w:rsidRPr="0040220F">
              <w:rPr>
                <w:rFonts w:ascii="Arial" w:hAnsi="Arial" w:cs="Arial"/>
                <w:spacing w:val="-1"/>
                <w:sz w:val="20"/>
                <w:szCs w:val="20"/>
              </w:rPr>
              <w:t xml:space="preserve"> </w:t>
            </w:r>
            <w:r w:rsidRPr="0040220F">
              <w:rPr>
                <w:rFonts w:ascii="Arial" w:hAnsi="Arial" w:cs="Arial"/>
                <w:sz w:val="20"/>
                <w:szCs w:val="20"/>
              </w:rPr>
              <w:t xml:space="preserve">onsite </w:t>
            </w:r>
            <w:r w:rsidRPr="0040220F">
              <w:rPr>
                <w:rFonts w:ascii="Arial" w:hAnsi="Arial" w:cs="Arial"/>
                <w:spacing w:val="-58"/>
                <w:sz w:val="20"/>
                <w:szCs w:val="20"/>
              </w:rPr>
              <w:t>training</w:t>
            </w:r>
            <w:r w:rsidRPr="0040220F">
              <w:rPr>
                <w:rFonts w:ascii="Arial" w:hAnsi="Arial" w:cs="Arial"/>
                <w:sz w:val="20"/>
                <w:szCs w:val="20"/>
              </w:rPr>
              <w:t xml:space="preserve"> in both hardware and software to the laboratory personnel in the</w:t>
            </w:r>
            <w:r w:rsidRPr="0040220F">
              <w:rPr>
                <w:rFonts w:ascii="Arial" w:hAnsi="Arial" w:cs="Arial"/>
                <w:spacing w:val="1"/>
                <w:sz w:val="20"/>
                <w:szCs w:val="20"/>
              </w:rPr>
              <w:t xml:space="preserve"> </w:t>
            </w:r>
            <w:r w:rsidRPr="0040220F">
              <w:rPr>
                <w:rFonts w:ascii="Arial" w:hAnsi="Arial" w:cs="Arial"/>
                <w:sz w:val="20"/>
                <w:szCs w:val="20"/>
              </w:rPr>
              <w:t>installation,</w:t>
            </w:r>
            <w:r w:rsidRPr="0040220F">
              <w:rPr>
                <w:rFonts w:ascii="Arial" w:hAnsi="Arial" w:cs="Arial"/>
                <w:spacing w:val="1"/>
                <w:sz w:val="20"/>
                <w:szCs w:val="20"/>
              </w:rPr>
              <w:t xml:space="preserve"> </w:t>
            </w:r>
            <w:r w:rsidRPr="0040220F">
              <w:rPr>
                <w:rFonts w:ascii="Arial" w:hAnsi="Arial" w:cs="Arial"/>
                <w:sz w:val="20"/>
                <w:szCs w:val="20"/>
              </w:rPr>
              <w:t>operation,</w:t>
            </w:r>
            <w:r w:rsidRPr="0040220F">
              <w:rPr>
                <w:rFonts w:ascii="Arial" w:hAnsi="Arial" w:cs="Arial"/>
                <w:spacing w:val="-2"/>
                <w:sz w:val="20"/>
                <w:szCs w:val="20"/>
              </w:rPr>
              <w:t xml:space="preserve"> </w:t>
            </w:r>
            <w:r w:rsidRPr="0040220F">
              <w:rPr>
                <w:rFonts w:ascii="Arial" w:hAnsi="Arial" w:cs="Arial"/>
                <w:sz w:val="20"/>
                <w:szCs w:val="20"/>
              </w:rPr>
              <w:t>and maintenance</w:t>
            </w:r>
            <w:r w:rsidRPr="0040220F">
              <w:rPr>
                <w:rFonts w:ascii="Arial" w:hAnsi="Arial" w:cs="Arial"/>
                <w:spacing w:val="-1"/>
                <w:sz w:val="20"/>
                <w:szCs w:val="20"/>
              </w:rPr>
              <w:t xml:space="preserve"> </w:t>
            </w:r>
            <w:r w:rsidRPr="0040220F">
              <w:rPr>
                <w:rFonts w:ascii="Arial" w:hAnsi="Arial" w:cs="Arial"/>
                <w:sz w:val="20"/>
                <w:szCs w:val="20"/>
              </w:rPr>
              <w:t>of</w:t>
            </w:r>
            <w:r w:rsidRPr="0040220F">
              <w:rPr>
                <w:rFonts w:ascii="Arial" w:hAnsi="Arial" w:cs="Arial"/>
                <w:spacing w:val="-1"/>
                <w:sz w:val="20"/>
                <w:szCs w:val="20"/>
              </w:rPr>
              <w:t xml:space="preserve"> </w:t>
            </w:r>
            <w:r w:rsidRPr="0040220F">
              <w:rPr>
                <w:rFonts w:ascii="Arial" w:hAnsi="Arial" w:cs="Arial"/>
                <w:sz w:val="20"/>
                <w:szCs w:val="20"/>
              </w:rPr>
              <w:t>the</w:t>
            </w:r>
            <w:r w:rsidRPr="0040220F">
              <w:rPr>
                <w:rFonts w:ascii="Arial" w:hAnsi="Arial" w:cs="Arial"/>
                <w:spacing w:val="-1"/>
                <w:sz w:val="20"/>
                <w:szCs w:val="20"/>
              </w:rPr>
              <w:t xml:space="preserve"> </w:t>
            </w:r>
            <w:r w:rsidRPr="0040220F">
              <w:rPr>
                <w:rFonts w:ascii="Arial" w:hAnsi="Arial" w:cs="Arial"/>
                <w:sz w:val="20"/>
                <w:szCs w:val="20"/>
              </w:rPr>
              <w:t>instruments.</w:t>
            </w:r>
          </w:p>
        </w:tc>
        <w:tc>
          <w:tcPr>
            <w:tcW w:w="1134" w:type="dxa"/>
          </w:tcPr>
          <w:p w:rsidR="00BC11AC" w:rsidRPr="002A5504" w:rsidRDefault="00BC11AC" w:rsidP="00AC1236">
            <w:pPr>
              <w:pStyle w:val="TableParagraph"/>
              <w:spacing w:before="4" w:line="256" w:lineRule="auto"/>
              <w:ind w:right="477"/>
              <w:jc w:val="center"/>
              <w:rPr>
                <w:rFonts w:ascii="Arial" w:hAnsi="Arial" w:cs="Arial"/>
                <w:b/>
                <w:sz w:val="20"/>
                <w:szCs w:val="20"/>
              </w:rPr>
            </w:pPr>
            <w:r w:rsidRPr="002A5504">
              <w:rPr>
                <w:rFonts w:ascii="Arial" w:hAnsi="Arial" w:cs="Arial"/>
                <w:b/>
                <w:sz w:val="20"/>
                <w:szCs w:val="20"/>
              </w:rPr>
              <w:t>5</w:t>
            </w:r>
          </w:p>
        </w:tc>
      </w:tr>
      <w:tr w:rsidR="00BC11AC" w:rsidRPr="0040220F" w:rsidTr="00AC1236">
        <w:trPr>
          <w:trHeight w:val="977"/>
        </w:trPr>
        <w:tc>
          <w:tcPr>
            <w:tcW w:w="555" w:type="dxa"/>
            <w:vAlign w:val="center"/>
          </w:tcPr>
          <w:p w:rsidR="00BC11AC" w:rsidRPr="0040220F" w:rsidRDefault="00BC11AC" w:rsidP="00C50707">
            <w:pPr>
              <w:pStyle w:val="TableParagraph"/>
              <w:ind w:left="130" w:right="124"/>
              <w:jc w:val="center"/>
              <w:rPr>
                <w:rFonts w:ascii="Arial" w:hAnsi="Arial" w:cs="Arial"/>
                <w:sz w:val="20"/>
                <w:szCs w:val="20"/>
              </w:rPr>
            </w:pPr>
            <w:r w:rsidRPr="0040220F">
              <w:rPr>
                <w:rFonts w:ascii="Arial" w:hAnsi="Arial" w:cs="Arial"/>
                <w:sz w:val="20"/>
                <w:szCs w:val="20"/>
              </w:rPr>
              <w:t>18</w:t>
            </w:r>
          </w:p>
        </w:tc>
        <w:tc>
          <w:tcPr>
            <w:tcW w:w="2083" w:type="dxa"/>
            <w:vAlign w:val="center"/>
          </w:tcPr>
          <w:p w:rsidR="00BC11AC" w:rsidRPr="0040220F" w:rsidRDefault="00BC11AC" w:rsidP="00C50707">
            <w:pPr>
              <w:pStyle w:val="TableParagraph"/>
              <w:jc w:val="both"/>
              <w:rPr>
                <w:rFonts w:ascii="Arial" w:hAnsi="Arial" w:cs="Arial"/>
                <w:sz w:val="20"/>
                <w:szCs w:val="20"/>
              </w:rPr>
            </w:pPr>
            <w:r w:rsidRPr="0040220F">
              <w:rPr>
                <w:rFonts w:ascii="Arial" w:hAnsi="Arial" w:cs="Arial"/>
                <w:sz w:val="20"/>
                <w:szCs w:val="20"/>
              </w:rPr>
              <w:t>Warranty</w:t>
            </w:r>
          </w:p>
        </w:tc>
        <w:tc>
          <w:tcPr>
            <w:tcW w:w="6571" w:type="dxa"/>
            <w:vAlign w:val="center"/>
          </w:tcPr>
          <w:p w:rsidR="00BC11AC" w:rsidRPr="0040220F" w:rsidRDefault="00BC11AC" w:rsidP="00C50707">
            <w:pPr>
              <w:pStyle w:val="TableParagraph"/>
              <w:ind w:left="123"/>
              <w:jc w:val="both"/>
              <w:rPr>
                <w:rFonts w:ascii="Arial" w:hAnsi="Arial" w:cs="Arial"/>
                <w:sz w:val="20"/>
                <w:szCs w:val="20"/>
              </w:rPr>
            </w:pPr>
            <w:r w:rsidRPr="0040220F">
              <w:rPr>
                <w:rFonts w:ascii="Arial" w:hAnsi="Arial" w:cs="Arial"/>
                <w:sz w:val="20"/>
                <w:szCs w:val="20"/>
              </w:rPr>
              <w:t>3 years or more</w:t>
            </w:r>
          </w:p>
        </w:tc>
        <w:tc>
          <w:tcPr>
            <w:tcW w:w="1134" w:type="dxa"/>
          </w:tcPr>
          <w:p w:rsidR="00BC11AC" w:rsidRPr="00B16997" w:rsidRDefault="00BC11AC" w:rsidP="00AC1236">
            <w:pPr>
              <w:pStyle w:val="TableParagraph"/>
              <w:ind w:left="123"/>
              <w:jc w:val="center"/>
              <w:rPr>
                <w:rFonts w:ascii="Arial" w:hAnsi="Arial" w:cs="Arial"/>
                <w:sz w:val="20"/>
                <w:szCs w:val="20"/>
              </w:rPr>
            </w:pPr>
          </w:p>
        </w:tc>
      </w:tr>
      <w:tr w:rsidR="00BC11AC" w:rsidRPr="0040220F" w:rsidTr="00C50707">
        <w:trPr>
          <w:trHeight w:val="977"/>
        </w:trPr>
        <w:tc>
          <w:tcPr>
            <w:tcW w:w="10343" w:type="dxa"/>
            <w:gridSpan w:val="4"/>
          </w:tcPr>
          <w:p w:rsidR="00BC11AC" w:rsidRPr="00B16997" w:rsidRDefault="00BC11AC" w:rsidP="00C50707">
            <w:pPr>
              <w:tabs>
                <w:tab w:val="left" w:pos="415"/>
              </w:tabs>
              <w:spacing w:before="2" w:after="2"/>
              <w:ind w:left="57" w:right="57"/>
              <w:jc w:val="center"/>
              <w:rPr>
                <w:rFonts w:cs="Arial"/>
                <w:bCs/>
                <w:sz w:val="20"/>
              </w:rPr>
            </w:pPr>
          </w:p>
          <w:p w:rsidR="00BC11AC" w:rsidRPr="00B16997" w:rsidRDefault="00BC11AC" w:rsidP="00C50707">
            <w:pPr>
              <w:tabs>
                <w:tab w:val="left" w:pos="415"/>
              </w:tabs>
              <w:spacing w:before="2" w:after="2"/>
              <w:ind w:left="57" w:right="57"/>
              <w:jc w:val="center"/>
              <w:rPr>
                <w:rFonts w:cs="Arial"/>
                <w:b/>
                <w:bCs/>
                <w:sz w:val="20"/>
              </w:rPr>
            </w:pPr>
            <w:r w:rsidRPr="00B16997">
              <w:rPr>
                <w:rFonts w:cs="Arial"/>
                <w:b/>
                <w:bCs/>
                <w:sz w:val="20"/>
              </w:rPr>
              <w:t>Below installation and operating requisites need to offer separately</w:t>
            </w:r>
          </w:p>
        </w:tc>
      </w:tr>
      <w:tr w:rsidR="00BC11AC" w:rsidRPr="0040220F" w:rsidTr="00AC1236">
        <w:trPr>
          <w:trHeight w:val="836"/>
        </w:trPr>
        <w:tc>
          <w:tcPr>
            <w:tcW w:w="555" w:type="dxa"/>
            <w:vAlign w:val="center"/>
          </w:tcPr>
          <w:p w:rsidR="00BC11AC" w:rsidRPr="0040220F" w:rsidRDefault="00BC11AC" w:rsidP="00C50707">
            <w:pPr>
              <w:pStyle w:val="TableParagraph"/>
              <w:ind w:left="130" w:right="124"/>
              <w:jc w:val="center"/>
              <w:rPr>
                <w:rFonts w:ascii="Arial" w:hAnsi="Arial" w:cs="Arial"/>
                <w:sz w:val="20"/>
                <w:szCs w:val="20"/>
              </w:rPr>
            </w:pPr>
            <w:r w:rsidRPr="0040220F">
              <w:rPr>
                <w:rFonts w:ascii="Arial" w:hAnsi="Arial" w:cs="Arial"/>
                <w:sz w:val="20"/>
                <w:szCs w:val="20"/>
              </w:rPr>
              <w:t>19</w:t>
            </w:r>
          </w:p>
        </w:tc>
        <w:tc>
          <w:tcPr>
            <w:tcW w:w="2083" w:type="dxa"/>
            <w:vAlign w:val="center"/>
          </w:tcPr>
          <w:p w:rsidR="00BC11AC" w:rsidRPr="0040220F" w:rsidRDefault="00BC11AC" w:rsidP="00C50707">
            <w:pPr>
              <w:pStyle w:val="TableParagraph"/>
              <w:jc w:val="both"/>
              <w:rPr>
                <w:rFonts w:ascii="Arial" w:hAnsi="Arial" w:cs="Arial"/>
                <w:sz w:val="20"/>
                <w:szCs w:val="20"/>
              </w:rPr>
            </w:pPr>
            <w:r w:rsidRPr="0040220F">
              <w:rPr>
                <w:rFonts w:ascii="Arial" w:hAnsi="Arial" w:cs="Arial"/>
                <w:sz w:val="20"/>
                <w:szCs w:val="20"/>
              </w:rPr>
              <w:t>Computer</w:t>
            </w:r>
            <w:r w:rsidRPr="0040220F">
              <w:rPr>
                <w:rFonts w:ascii="Arial" w:hAnsi="Arial" w:cs="Arial"/>
                <w:spacing w:val="-2"/>
                <w:sz w:val="20"/>
                <w:szCs w:val="20"/>
              </w:rPr>
              <w:t xml:space="preserve"> </w:t>
            </w:r>
          </w:p>
        </w:tc>
        <w:tc>
          <w:tcPr>
            <w:tcW w:w="6571" w:type="dxa"/>
            <w:vAlign w:val="center"/>
          </w:tcPr>
          <w:p w:rsidR="00BC11AC" w:rsidRPr="0040220F" w:rsidRDefault="00BC11AC" w:rsidP="00C50707">
            <w:pPr>
              <w:spacing w:before="2" w:after="2" w:line="268" w:lineRule="exact"/>
              <w:ind w:left="57" w:right="57"/>
              <w:rPr>
                <w:rFonts w:cs="Arial"/>
                <w:bCs/>
                <w:sz w:val="20"/>
              </w:rPr>
            </w:pPr>
            <w:r w:rsidRPr="0040220F">
              <w:rPr>
                <w:rFonts w:cs="Arial"/>
                <w:bCs/>
                <w:sz w:val="20"/>
              </w:rPr>
              <w:t xml:space="preserve">A suitable branded computer with following specification for data collection: </w:t>
            </w:r>
            <w:r w:rsidRPr="0040220F">
              <w:rPr>
                <w:rFonts w:cs="Arial"/>
                <w:bCs/>
                <w:color w:val="222222"/>
                <w:sz w:val="20"/>
                <w:shd w:val="clear" w:color="auto" w:fill="FFFFFF"/>
              </w:rPr>
              <w:t>AMD Ryzen 7 5700G</w:t>
            </w:r>
            <w:r w:rsidRPr="0040220F">
              <w:rPr>
                <w:rFonts w:cs="Arial"/>
                <w:bCs/>
                <w:sz w:val="20"/>
              </w:rPr>
              <w:t xml:space="preserve">, 512 GB SSD + 1 TB HDD, 16 GB </w:t>
            </w:r>
            <w:r w:rsidRPr="0040220F">
              <w:rPr>
                <w:rFonts w:cs="Arial"/>
                <w:bCs/>
                <w:sz w:val="20"/>
              </w:rPr>
              <w:lastRenderedPageBreak/>
              <w:t xml:space="preserve">DDR4 RAM, </w:t>
            </w:r>
            <w:r w:rsidRPr="0040220F">
              <w:rPr>
                <w:rFonts w:cs="Arial"/>
                <w:bCs/>
                <w:color w:val="222222"/>
                <w:sz w:val="20"/>
                <w:shd w:val="clear" w:color="auto" w:fill="FFFFFF"/>
              </w:rPr>
              <w:t xml:space="preserve">NVIDIA GeForce RTX™ 3060 (12 GB GDDR6), </w:t>
            </w:r>
            <w:r w:rsidRPr="0040220F">
              <w:rPr>
                <w:rFonts w:cs="Arial"/>
                <w:bCs/>
                <w:sz w:val="20"/>
              </w:rPr>
              <w:t>24 inch LED Screen, Keyboard, mouse, licensed MS windows original.</w:t>
            </w:r>
          </w:p>
          <w:p w:rsidR="00BC11AC" w:rsidRPr="0040220F" w:rsidRDefault="00BC11AC" w:rsidP="00C50707">
            <w:pPr>
              <w:pStyle w:val="TableParagraph"/>
              <w:spacing w:before="2" w:line="256" w:lineRule="auto"/>
              <w:ind w:right="151"/>
              <w:jc w:val="both"/>
              <w:rPr>
                <w:rFonts w:ascii="Arial" w:hAnsi="Arial" w:cs="Arial"/>
                <w:sz w:val="20"/>
                <w:szCs w:val="20"/>
              </w:rPr>
            </w:pPr>
          </w:p>
        </w:tc>
        <w:tc>
          <w:tcPr>
            <w:tcW w:w="1134" w:type="dxa"/>
          </w:tcPr>
          <w:p w:rsidR="00BC11AC" w:rsidRPr="00B16997" w:rsidRDefault="00BC11AC" w:rsidP="00C50707">
            <w:pPr>
              <w:spacing w:before="2" w:after="2" w:line="268" w:lineRule="exact"/>
              <w:ind w:left="57" w:right="57"/>
              <w:jc w:val="center"/>
              <w:rPr>
                <w:rFonts w:cs="Arial"/>
                <w:bCs/>
                <w:sz w:val="20"/>
              </w:rPr>
            </w:pPr>
          </w:p>
        </w:tc>
      </w:tr>
      <w:tr w:rsidR="00BC11AC" w:rsidRPr="0040220F" w:rsidTr="00AC1236">
        <w:trPr>
          <w:trHeight w:val="704"/>
        </w:trPr>
        <w:tc>
          <w:tcPr>
            <w:tcW w:w="555" w:type="dxa"/>
            <w:vAlign w:val="center"/>
          </w:tcPr>
          <w:p w:rsidR="00BC11AC" w:rsidRPr="0040220F" w:rsidRDefault="00BC11AC" w:rsidP="00C50707">
            <w:pPr>
              <w:pStyle w:val="TableParagraph"/>
              <w:ind w:left="130" w:right="124"/>
              <w:jc w:val="center"/>
              <w:rPr>
                <w:rFonts w:ascii="Arial" w:hAnsi="Arial" w:cs="Arial"/>
                <w:sz w:val="20"/>
                <w:szCs w:val="20"/>
              </w:rPr>
            </w:pPr>
            <w:r w:rsidRPr="0040220F">
              <w:rPr>
                <w:rFonts w:ascii="Arial" w:hAnsi="Arial" w:cs="Arial"/>
                <w:sz w:val="20"/>
                <w:szCs w:val="20"/>
              </w:rPr>
              <w:lastRenderedPageBreak/>
              <w:t>20</w:t>
            </w:r>
          </w:p>
        </w:tc>
        <w:tc>
          <w:tcPr>
            <w:tcW w:w="2083" w:type="dxa"/>
            <w:vAlign w:val="center"/>
          </w:tcPr>
          <w:p w:rsidR="00BC11AC" w:rsidRPr="0040220F" w:rsidRDefault="00BC11AC" w:rsidP="00C50707">
            <w:pPr>
              <w:pStyle w:val="TableParagraph"/>
              <w:jc w:val="both"/>
              <w:rPr>
                <w:rFonts w:ascii="Arial" w:hAnsi="Arial" w:cs="Arial"/>
                <w:sz w:val="20"/>
                <w:szCs w:val="20"/>
              </w:rPr>
            </w:pPr>
            <w:r w:rsidRPr="0040220F">
              <w:rPr>
                <w:rFonts w:ascii="Arial" w:hAnsi="Arial" w:cs="Arial"/>
                <w:sz w:val="20"/>
                <w:szCs w:val="20"/>
              </w:rPr>
              <w:t>Gas</w:t>
            </w:r>
            <w:r w:rsidRPr="0040220F">
              <w:rPr>
                <w:rFonts w:ascii="Arial" w:hAnsi="Arial" w:cs="Arial"/>
                <w:spacing w:val="-3"/>
                <w:sz w:val="20"/>
                <w:szCs w:val="20"/>
              </w:rPr>
              <w:t xml:space="preserve"> </w:t>
            </w:r>
            <w:r w:rsidRPr="0040220F">
              <w:rPr>
                <w:rFonts w:ascii="Arial" w:hAnsi="Arial" w:cs="Arial"/>
                <w:sz w:val="20"/>
                <w:szCs w:val="20"/>
              </w:rPr>
              <w:t>cylinders</w:t>
            </w:r>
          </w:p>
        </w:tc>
        <w:tc>
          <w:tcPr>
            <w:tcW w:w="6571" w:type="dxa"/>
            <w:vAlign w:val="center"/>
          </w:tcPr>
          <w:p w:rsidR="00BC11AC" w:rsidRPr="0040220F" w:rsidRDefault="00BC11AC" w:rsidP="00C50707">
            <w:pPr>
              <w:pStyle w:val="TableParagraph"/>
              <w:spacing w:before="2" w:line="256" w:lineRule="auto"/>
              <w:ind w:right="518"/>
              <w:jc w:val="both"/>
              <w:rPr>
                <w:rFonts w:ascii="Arial" w:hAnsi="Arial" w:cs="Arial"/>
                <w:sz w:val="20"/>
                <w:szCs w:val="20"/>
              </w:rPr>
            </w:pPr>
            <w:r w:rsidRPr="0040220F">
              <w:rPr>
                <w:rFonts w:ascii="Arial" w:hAnsi="Arial" w:cs="Arial"/>
                <w:sz w:val="20"/>
                <w:szCs w:val="20"/>
              </w:rPr>
              <w:t xml:space="preserve">Ultra-high pure Nitrogen and He gas cylinders, about 50 </w:t>
            </w:r>
            <w:proofErr w:type="spellStart"/>
            <w:r w:rsidRPr="0040220F">
              <w:rPr>
                <w:rFonts w:ascii="Arial" w:hAnsi="Arial" w:cs="Arial"/>
                <w:sz w:val="20"/>
                <w:szCs w:val="20"/>
              </w:rPr>
              <w:t>Ltr</w:t>
            </w:r>
            <w:proofErr w:type="spellEnd"/>
            <w:r w:rsidRPr="0040220F">
              <w:rPr>
                <w:rFonts w:ascii="Arial" w:hAnsi="Arial" w:cs="Arial"/>
                <w:sz w:val="20"/>
                <w:szCs w:val="20"/>
              </w:rPr>
              <w:t xml:space="preserve"> capacity with double</w:t>
            </w:r>
            <w:r w:rsidRPr="0040220F">
              <w:rPr>
                <w:rFonts w:ascii="Arial" w:hAnsi="Arial" w:cs="Arial"/>
                <w:spacing w:val="-59"/>
                <w:sz w:val="20"/>
                <w:szCs w:val="20"/>
              </w:rPr>
              <w:t xml:space="preserve"> </w:t>
            </w:r>
            <w:r w:rsidRPr="0040220F">
              <w:rPr>
                <w:rFonts w:ascii="Arial" w:hAnsi="Arial" w:cs="Arial"/>
                <w:sz w:val="20"/>
                <w:szCs w:val="20"/>
              </w:rPr>
              <w:t>stage SS</w:t>
            </w:r>
            <w:r w:rsidRPr="0040220F">
              <w:rPr>
                <w:rFonts w:ascii="Arial" w:hAnsi="Arial" w:cs="Arial"/>
                <w:spacing w:val="-3"/>
                <w:sz w:val="20"/>
                <w:szCs w:val="20"/>
              </w:rPr>
              <w:t xml:space="preserve"> </w:t>
            </w:r>
            <w:r w:rsidRPr="0040220F">
              <w:rPr>
                <w:rFonts w:ascii="Arial" w:hAnsi="Arial" w:cs="Arial"/>
                <w:sz w:val="20"/>
                <w:szCs w:val="20"/>
              </w:rPr>
              <w:t>regulators</w:t>
            </w:r>
          </w:p>
        </w:tc>
        <w:tc>
          <w:tcPr>
            <w:tcW w:w="1134" w:type="dxa"/>
          </w:tcPr>
          <w:p w:rsidR="00BC11AC" w:rsidRPr="00B16997" w:rsidRDefault="00BC11AC" w:rsidP="00C50707">
            <w:pPr>
              <w:pStyle w:val="TableParagraph"/>
              <w:spacing w:before="2" w:line="256" w:lineRule="auto"/>
              <w:ind w:right="518"/>
              <w:jc w:val="center"/>
              <w:rPr>
                <w:rFonts w:ascii="Arial" w:hAnsi="Arial" w:cs="Arial"/>
                <w:sz w:val="20"/>
                <w:szCs w:val="20"/>
              </w:rPr>
            </w:pPr>
          </w:p>
        </w:tc>
      </w:tr>
      <w:tr w:rsidR="00BC11AC" w:rsidRPr="0040220F" w:rsidTr="00AC1236">
        <w:trPr>
          <w:trHeight w:val="700"/>
        </w:trPr>
        <w:tc>
          <w:tcPr>
            <w:tcW w:w="555" w:type="dxa"/>
            <w:vAlign w:val="center"/>
          </w:tcPr>
          <w:p w:rsidR="00BC11AC" w:rsidRPr="0040220F" w:rsidRDefault="00BC11AC" w:rsidP="00C50707">
            <w:pPr>
              <w:pStyle w:val="TableParagraph"/>
              <w:ind w:left="130" w:right="124"/>
              <w:jc w:val="center"/>
              <w:rPr>
                <w:rFonts w:ascii="Arial" w:hAnsi="Arial" w:cs="Arial"/>
                <w:sz w:val="20"/>
                <w:szCs w:val="20"/>
              </w:rPr>
            </w:pPr>
            <w:r w:rsidRPr="0040220F">
              <w:rPr>
                <w:rFonts w:ascii="Arial" w:hAnsi="Arial" w:cs="Arial"/>
                <w:sz w:val="20"/>
                <w:szCs w:val="20"/>
              </w:rPr>
              <w:t>21</w:t>
            </w:r>
          </w:p>
        </w:tc>
        <w:tc>
          <w:tcPr>
            <w:tcW w:w="2083" w:type="dxa"/>
            <w:vAlign w:val="center"/>
          </w:tcPr>
          <w:p w:rsidR="00BC11AC" w:rsidRPr="0040220F" w:rsidRDefault="00BC11AC" w:rsidP="00C50707">
            <w:pPr>
              <w:pStyle w:val="TableParagraph"/>
              <w:jc w:val="both"/>
              <w:rPr>
                <w:rFonts w:ascii="Arial" w:hAnsi="Arial" w:cs="Arial"/>
                <w:sz w:val="20"/>
                <w:szCs w:val="20"/>
              </w:rPr>
            </w:pPr>
            <w:r w:rsidRPr="0040220F">
              <w:rPr>
                <w:rFonts w:ascii="Arial" w:hAnsi="Arial" w:cs="Arial"/>
                <w:sz w:val="20"/>
                <w:szCs w:val="20"/>
              </w:rPr>
              <w:t>Vacuum pumps</w:t>
            </w:r>
          </w:p>
        </w:tc>
        <w:tc>
          <w:tcPr>
            <w:tcW w:w="6571" w:type="dxa"/>
            <w:vAlign w:val="center"/>
          </w:tcPr>
          <w:p w:rsidR="00BC11AC" w:rsidRPr="0040220F" w:rsidRDefault="00BC11AC" w:rsidP="00C50707">
            <w:pPr>
              <w:pStyle w:val="TableParagraph"/>
              <w:spacing w:before="2" w:line="256" w:lineRule="auto"/>
              <w:ind w:right="726"/>
              <w:jc w:val="both"/>
              <w:rPr>
                <w:rFonts w:ascii="Arial" w:hAnsi="Arial" w:cs="Arial"/>
                <w:sz w:val="20"/>
                <w:szCs w:val="20"/>
              </w:rPr>
            </w:pPr>
            <w:r w:rsidRPr="0040220F">
              <w:rPr>
                <w:rFonts w:ascii="Arial" w:eastAsia="Times New Roman" w:hAnsi="Arial" w:cs="Arial"/>
                <w:bCs/>
                <w:sz w:val="20"/>
                <w:szCs w:val="20"/>
              </w:rPr>
              <w:t>Required vacuum pump of following specifications should be offered.  Ultimate partial vacuum: 2 x 10</w:t>
            </w:r>
            <w:r w:rsidRPr="0040220F">
              <w:rPr>
                <w:rFonts w:ascii="Arial" w:eastAsia="Times New Roman" w:hAnsi="Arial" w:cs="Arial"/>
                <w:bCs/>
                <w:sz w:val="20"/>
                <w:szCs w:val="20"/>
                <w:vertAlign w:val="superscript"/>
              </w:rPr>
              <w:t>-4</w:t>
            </w:r>
            <w:r w:rsidRPr="0040220F">
              <w:rPr>
                <w:rFonts w:ascii="Arial" w:eastAsia="Times New Roman" w:hAnsi="Arial" w:cs="Arial"/>
                <w:bCs/>
                <w:sz w:val="20"/>
                <w:szCs w:val="20"/>
              </w:rPr>
              <w:t xml:space="preserve"> mbar</w:t>
            </w:r>
          </w:p>
        </w:tc>
        <w:tc>
          <w:tcPr>
            <w:tcW w:w="1134" w:type="dxa"/>
          </w:tcPr>
          <w:p w:rsidR="00BC11AC" w:rsidRPr="00B16997" w:rsidRDefault="00BC11AC" w:rsidP="00C50707">
            <w:pPr>
              <w:pStyle w:val="TableParagraph"/>
              <w:spacing w:before="2" w:line="256" w:lineRule="auto"/>
              <w:ind w:right="726"/>
              <w:jc w:val="center"/>
              <w:rPr>
                <w:rFonts w:ascii="Arial" w:eastAsia="Times New Roman" w:hAnsi="Arial" w:cs="Arial"/>
                <w:bCs/>
                <w:sz w:val="20"/>
                <w:szCs w:val="20"/>
              </w:rPr>
            </w:pPr>
          </w:p>
        </w:tc>
      </w:tr>
      <w:tr w:rsidR="00BC11AC" w:rsidRPr="0040220F" w:rsidTr="00AC1236">
        <w:trPr>
          <w:trHeight w:val="837"/>
        </w:trPr>
        <w:tc>
          <w:tcPr>
            <w:tcW w:w="555" w:type="dxa"/>
            <w:vAlign w:val="center"/>
          </w:tcPr>
          <w:p w:rsidR="00BC11AC" w:rsidRPr="0040220F" w:rsidRDefault="00BC11AC" w:rsidP="00C50707">
            <w:pPr>
              <w:pStyle w:val="TableParagraph"/>
              <w:ind w:left="130" w:right="124"/>
              <w:jc w:val="center"/>
              <w:rPr>
                <w:rFonts w:ascii="Arial" w:hAnsi="Arial" w:cs="Arial"/>
                <w:sz w:val="20"/>
                <w:szCs w:val="20"/>
              </w:rPr>
            </w:pPr>
            <w:r w:rsidRPr="0040220F">
              <w:rPr>
                <w:rFonts w:ascii="Arial" w:hAnsi="Arial" w:cs="Arial"/>
                <w:sz w:val="20"/>
                <w:szCs w:val="20"/>
              </w:rPr>
              <w:t>22</w:t>
            </w:r>
          </w:p>
        </w:tc>
        <w:tc>
          <w:tcPr>
            <w:tcW w:w="2083" w:type="dxa"/>
            <w:vAlign w:val="center"/>
          </w:tcPr>
          <w:p w:rsidR="00BC11AC" w:rsidRPr="0040220F" w:rsidRDefault="00BC11AC" w:rsidP="00C50707">
            <w:pPr>
              <w:pStyle w:val="TableParagraph"/>
              <w:spacing w:before="2" w:line="254" w:lineRule="auto"/>
              <w:ind w:right="556"/>
              <w:jc w:val="both"/>
              <w:rPr>
                <w:rFonts w:ascii="Arial" w:hAnsi="Arial" w:cs="Arial"/>
                <w:sz w:val="20"/>
                <w:szCs w:val="20"/>
              </w:rPr>
            </w:pPr>
            <w:r w:rsidRPr="0040220F">
              <w:rPr>
                <w:rFonts w:ascii="Arial" w:hAnsi="Arial" w:cs="Arial"/>
                <w:sz w:val="20"/>
                <w:szCs w:val="20"/>
              </w:rPr>
              <w:t>Liquid Nitrogen</w:t>
            </w:r>
            <w:r w:rsidRPr="0040220F">
              <w:rPr>
                <w:rFonts w:ascii="Arial" w:hAnsi="Arial" w:cs="Arial"/>
                <w:spacing w:val="-59"/>
                <w:sz w:val="20"/>
                <w:szCs w:val="20"/>
              </w:rPr>
              <w:t xml:space="preserve"> </w:t>
            </w:r>
            <w:r w:rsidRPr="0040220F">
              <w:rPr>
                <w:rFonts w:ascii="Arial" w:hAnsi="Arial" w:cs="Arial"/>
                <w:sz w:val="20"/>
                <w:szCs w:val="20"/>
              </w:rPr>
              <w:t>container</w:t>
            </w:r>
          </w:p>
        </w:tc>
        <w:tc>
          <w:tcPr>
            <w:tcW w:w="6571" w:type="dxa"/>
            <w:vAlign w:val="center"/>
          </w:tcPr>
          <w:p w:rsidR="00BC11AC" w:rsidRPr="0040220F" w:rsidRDefault="00BC11AC" w:rsidP="00C50707">
            <w:pPr>
              <w:pStyle w:val="TableParagraph"/>
              <w:spacing w:before="2" w:line="254" w:lineRule="auto"/>
              <w:ind w:right="468"/>
              <w:jc w:val="both"/>
              <w:rPr>
                <w:rFonts w:ascii="Arial" w:hAnsi="Arial" w:cs="Arial"/>
                <w:sz w:val="20"/>
                <w:szCs w:val="20"/>
              </w:rPr>
            </w:pPr>
            <w:r w:rsidRPr="0040220F">
              <w:rPr>
                <w:rFonts w:ascii="Arial" w:hAnsi="Arial" w:cs="Arial"/>
                <w:sz w:val="20"/>
                <w:szCs w:val="20"/>
              </w:rPr>
              <w:t>10L Liquid nitrogen container with liquid nitrogen transfer device should be</w:t>
            </w:r>
            <w:r w:rsidRPr="0040220F">
              <w:rPr>
                <w:rFonts w:ascii="Arial" w:hAnsi="Arial" w:cs="Arial"/>
                <w:spacing w:val="-60"/>
                <w:sz w:val="20"/>
                <w:szCs w:val="20"/>
              </w:rPr>
              <w:t xml:space="preserve">   </w:t>
            </w:r>
            <w:r w:rsidRPr="0040220F">
              <w:rPr>
                <w:rFonts w:ascii="Arial" w:hAnsi="Arial" w:cs="Arial"/>
                <w:sz w:val="20"/>
                <w:szCs w:val="20"/>
              </w:rPr>
              <w:t>supplied</w:t>
            </w:r>
          </w:p>
        </w:tc>
        <w:tc>
          <w:tcPr>
            <w:tcW w:w="1134" w:type="dxa"/>
          </w:tcPr>
          <w:p w:rsidR="00BC11AC" w:rsidRPr="00B16997" w:rsidRDefault="00BC11AC" w:rsidP="00C50707">
            <w:pPr>
              <w:pStyle w:val="TableParagraph"/>
              <w:spacing w:before="2" w:line="254" w:lineRule="auto"/>
              <w:ind w:right="468"/>
              <w:jc w:val="center"/>
              <w:rPr>
                <w:rFonts w:ascii="Arial" w:hAnsi="Arial" w:cs="Arial"/>
                <w:sz w:val="20"/>
                <w:szCs w:val="20"/>
              </w:rPr>
            </w:pPr>
          </w:p>
        </w:tc>
      </w:tr>
      <w:tr w:rsidR="00BC11AC" w:rsidRPr="0040220F" w:rsidTr="00AC1236">
        <w:trPr>
          <w:trHeight w:val="1261"/>
        </w:trPr>
        <w:tc>
          <w:tcPr>
            <w:tcW w:w="555" w:type="dxa"/>
            <w:vAlign w:val="center"/>
          </w:tcPr>
          <w:p w:rsidR="00BC11AC" w:rsidRPr="0040220F" w:rsidRDefault="00BC11AC" w:rsidP="00C50707">
            <w:pPr>
              <w:pStyle w:val="TableParagraph"/>
              <w:ind w:left="130" w:right="124"/>
              <w:jc w:val="center"/>
              <w:rPr>
                <w:rFonts w:ascii="Arial" w:hAnsi="Arial" w:cs="Arial"/>
                <w:sz w:val="20"/>
                <w:szCs w:val="20"/>
              </w:rPr>
            </w:pPr>
            <w:r w:rsidRPr="0040220F">
              <w:rPr>
                <w:rFonts w:ascii="Arial" w:hAnsi="Arial" w:cs="Arial"/>
                <w:sz w:val="20"/>
                <w:szCs w:val="20"/>
              </w:rPr>
              <w:t>23</w:t>
            </w:r>
          </w:p>
        </w:tc>
        <w:tc>
          <w:tcPr>
            <w:tcW w:w="2083" w:type="dxa"/>
            <w:vAlign w:val="center"/>
          </w:tcPr>
          <w:p w:rsidR="00BC11AC" w:rsidRPr="0040220F" w:rsidRDefault="00BC11AC" w:rsidP="00C50707">
            <w:pPr>
              <w:pStyle w:val="TableParagraph"/>
              <w:spacing w:before="2" w:line="256" w:lineRule="auto"/>
              <w:ind w:right="580"/>
              <w:jc w:val="both"/>
              <w:rPr>
                <w:rFonts w:ascii="Arial" w:hAnsi="Arial" w:cs="Arial"/>
                <w:sz w:val="20"/>
                <w:szCs w:val="20"/>
              </w:rPr>
            </w:pPr>
            <w:r w:rsidRPr="0040220F">
              <w:rPr>
                <w:rFonts w:ascii="Arial" w:hAnsi="Arial" w:cs="Arial"/>
                <w:sz w:val="20"/>
                <w:szCs w:val="20"/>
              </w:rPr>
              <w:t>Pre-installation</w:t>
            </w:r>
            <w:r w:rsidRPr="0040220F">
              <w:rPr>
                <w:rFonts w:ascii="Arial" w:hAnsi="Arial" w:cs="Arial"/>
                <w:spacing w:val="-59"/>
                <w:sz w:val="20"/>
                <w:szCs w:val="20"/>
              </w:rPr>
              <w:t xml:space="preserve"> </w:t>
            </w:r>
            <w:r w:rsidRPr="0040220F">
              <w:rPr>
                <w:rFonts w:ascii="Arial" w:hAnsi="Arial" w:cs="Arial"/>
                <w:sz w:val="20"/>
                <w:szCs w:val="20"/>
              </w:rPr>
              <w:t>Requirements</w:t>
            </w:r>
          </w:p>
        </w:tc>
        <w:tc>
          <w:tcPr>
            <w:tcW w:w="6571" w:type="dxa"/>
            <w:vAlign w:val="center"/>
          </w:tcPr>
          <w:p w:rsidR="00BC11AC" w:rsidRPr="0040220F" w:rsidRDefault="00BC11AC" w:rsidP="00C50707">
            <w:pPr>
              <w:pStyle w:val="TableParagraph"/>
              <w:spacing w:before="2" w:line="259" w:lineRule="auto"/>
              <w:ind w:right="78"/>
              <w:jc w:val="both"/>
              <w:rPr>
                <w:rFonts w:ascii="Arial" w:hAnsi="Arial" w:cs="Arial"/>
                <w:sz w:val="20"/>
                <w:szCs w:val="20"/>
              </w:rPr>
            </w:pPr>
            <w:r w:rsidRPr="0040220F">
              <w:rPr>
                <w:rFonts w:ascii="Arial" w:hAnsi="Arial" w:cs="Arial"/>
                <w:sz w:val="20"/>
                <w:szCs w:val="20"/>
              </w:rPr>
              <w:t>Complete technical details of pre-installation requirements should be furnished</w:t>
            </w:r>
            <w:r w:rsidRPr="0040220F">
              <w:rPr>
                <w:rFonts w:ascii="Arial" w:hAnsi="Arial" w:cs="Arial"/>
                <w:spacing w:val="-59"/>
                <w:sz w:val="20"/>
                <w:szCs w:val="20"/>
              </w:rPr>
              <w:t xml:space="preserve">         </w:t>
            </w:r>
            <w:r w:rsidRPr="0040220F">
              <w:rPr>
                <w:rFonts w:ascii="Arial" w:hAnsi="Arial" w:cs="Arial"/>
                <w:sz w:val="20"/>
                <w:szCs w:val="20"/>
              </w:rPr>
              <w:t>along with the bid. Vendors are required to quote/add and provide all other installation</w:t>
            </w:r>
            <w:r w:rsidRPr="0040220F">
              <w:rPr>
                <w:rFonts w:ascii="Arial" w:hAnsi="Arial" w:cs="Arial"/>
                <w:spacing w:val="1"/>
                <w:sz w:val="20"/>
                <w:szCs w:val="20"/>
              </w:rPr>
              <w:t xml:space="preserve"> </w:t>
            </w:r>
            <w:r w:rsidRPr="0040220F">
              <w:rPr>
                <w:rFonts w:ascii="Arial" w:hAnsi="Arial" w:cs="Arial"/>
                <w:sz w:val="20"/>
                <w:szCs w:val="20"/>
              </w:rPr>
              <w:t>accessories, and ser vices required for successful installation and smooth</w:t>
            </w:r>
            <w:r w:rsidRPr="0040220F">
              <w:rPr>
                <w:rFonts w:ascii="Arial" w:hAnsi="Arial" w:cs="Arial"/>
                <w:spacing w:val="1"/>
                <w:sz w:val="20"/>
                <w:szCs w:val="20"/>
              </w:rPr>
              <w:t xml:space="preserve"> </w:t>
            </w:r>
            <w:r w:rsidRPr="0040220F">
              <w:rPr>
                <w:rFonts w:ascii="Arial" w:hAnsi="Arial" w:cs="Arial"/>
                <w:sz w:val="20"/>
                <w:szCs w:val="20"/>
              </w:rPr>
              <w:t>operation</w:t>
            </w:r>
            <w:r w:rsidRPr="0040220F">
              <w:rPr>
                <w:rFonts w:ascii="Arial" w:hAnsi="Arial" w:cs="Arial"/>
                <w:spacing w:val="-1"/>
                <w:sz w:val="20"/>
                <w:szCs w:val="20"/>
              </w:rPr>
              <w:t xml:space="preserve"> </w:t>
            </w:r>
            <w:r w:rsidRPr="0040220F">
              <w:rPr>
                <w:rFonts w:ascii="Arial" w:hAnsi="Arial" w:cs="Arial"/>
                <w:sz w:val="20"/>
                <w:szCs w:val="20"/>
              </w:rPr>
              <w:t>of</w:t>
            </w:r>
            <w:r w:rsidRPr="0040220F">
              <w:rPr>
                <w:rFonts w:ascii="Arial" w:hAnsi="Arial" w:cs="Arial"/>
                <w:spacing w:val="-1"/>
                <w:sz w:val="20"/>
                <w:szCs w:val="20"/>
              </w:rPr>
              <w:t xml:space="preserve"> </w:t>
            </w:r>
            <w:r w:rsidRPr="0040220F">
              <w:rPr>
                <w:rFonts w:ascii="Arial" w:hAnsi="Arial" w:cs="Arial"/>
                <w:sz w:val="20"/>
                <w:szCs w:val="20"/>
              </w:rPr>
              <w:t>the equipment.</w:t>
            </w:r>
          </w:p>
        </w:tc>
        <w:tc>
          <w:tcPr>
            <w:tcW w:w="1134" w:type="dxa"/>
          </w:tcPr>
          <w:p w:rsidR="00BC11AC" w:rsidRPr="00B16997" w:rsidRDefault="00BC11AC" w:rsidP="00C50707">
            <w:pPr>
              <w:pStyle w:val="TableParagraph"/>
              <w:spacing w:before="2" w:line="259" w:lineRule="auto"/>
              <w:ind w:right="78"/>
              <w:jc w:val="center"/>
              <w:rPr>
                <w:rFonts w:ascii="Arial" w:hAnsi="Arial" w:cs="Arial"/>
                <w:sz w:val="20"/>
                <w:szCs w:val="20"/>
              </w:rPr>
            </w:pPr>
          </w:p>
        </w:tc>
      </w:tr>
      <w:tr w:rsidR="00BC11AC" w:rsidRPr="0040220F" w:rsidTr="00C50707">
        <w:trPr>
          <w:trHeight w:val="1261"/>
        </w:trPr>
        <w:tc>
          <w:tcPr>
            <w:tcW w:w="10343" w:type="dxa"/>
            <w:gridSpan w:val="4"/>
            <w:vAlign w:val="center"/>
          </w:tcPr>
          <w:p w:rsidR="00BC11AC" w:rsidRPr="00B16997" w:rsidRDefault="00BC11AC" w:rsidP="00C50707">
            <w:pPr>
              <w:pStyle w:val="TableParagraph"/>
              <w:spacing w:before="2" w:line="259" w:lineRule="auto"/>
              <w:ind w:right="78"/>
              <w:jc w:val="center"/>
              <w:rPr>
                <w:rFonts w:ascii="Arial" w:hAnsi="Arial" w:cs="Arial"/>
                <w:b/>
                <w:sz w:val="20"/>
                <w:szCs w:val="20"/>
              </w:rPr>
            </w:pPr>
            <w:r>
              <w:rPr>
                <w:rFonts w:ascii="Arial" w:hAnsi="Arial" w:cs="Arial"/>
                <w:b/>
                <w:sz w:val="20"/>
                <w:szCs w:val="20"/>
              </w:rPr>
              <w:t>The following</w:t>
            </w:r>
            <w:r w:rsidRPr="00B16997">
              <w:rPr>
                <w:rFonts w:ascii="Arial" w:hAnsi="Arial" w:cs="Arial"/>
                <w:b/>
                <w:sz w:val="20"/>
                <w:szCs w:val="20"/>
              </w:rPr>
              <w:t xml:space="preserve"> optional accessories need to offer separately</w:t>
            </w:r>
          </w:p>
        </w:tc>
      </w:tr>
      <w:tr w:rsidR="00BC11AC" w:rsidRPr="0040220F" w:rsidTr="00AC1236">
        <w:trPr>
          <w:trHeight w:val="1261"/>
        </w:trPr>
        <w:tc>
          <w:tcPr>
            <w:tcW w:w="555" w:type="dxa"/>
            <w:vAlign w:val="center"/>
          </w:tcPr>
          <w:p w:rsidR="00BC11AC" w:rsidRPr="0040220F" w:rsidRDefault="00BC11AC" w:rsidP="00C50707">
            <w:pPr>
              <w:pStyle w:val="TableParagraph"/>
              <w:ind w:left="130" w:right="124"/>
              <w:jc w:val="center"/>
              <w:rPr>
                <w:rFonts w:ascii="Arial" w:hAnsi="Arial" w:cs="Arial"/>
                <w:sz w:val="20"/>
                <w:szCs w:val="20"/>
              </w:rPr>
            </w:pPr>
            <w:r>
              <w:rPr>
                <w:rFonts w:ascii="Arial" w:hAnsi="Arial" w:cs="Arial"/>
                <w:sz w:val="20"/>
                <w:szCs w:val="20"/>
              </w:rPr>
              <w:t>1</w:t>
            </w:r>
          </w:p>
        </w:tc>
        <w:tc>
          <w:tcPr>
            <w:tcW w:w="2083" w:type="dxa"/>
            <w:vAlign w:val="center"/>
          </w:tcPr>
          <w:p w:rsidR="00BC11AC" w:rsidRPr="0040220F" w:rsidRDefault="00BC11AC" w:rsidP="00C50707">
            <w:pPr>
              <w:pStyle w:val="TableParagraph"/>
              <w:spacing w:before="2" w:line="256" w:lineRule="auto"/>
              <w:ind w:right="580"/>
              <w:jc w:val="both"/>
              <w:rPr>
                <w:rFonts w:ascii="Arial" w:hAnsi="Arial" w:cs="Arial"/>
                <w:sz w:val="20"/>
                <w:szCs w:val="20"/>
              </w:rPr>
            </w:pPr>
            <w:r w:rsidRPr="0040220F">
              <w:rPr>
                <w:rFonts w:ascii="Arial" w:hAnsi="Arial" w:cs="Arial"/>
                <w:sz w:val="20"/>
                <w:szCs w:val="20"/>
              </w:rPr>
              <w:t>Computer</w:t>
            </w:r>
            <w:r w:rsidRPr="0040220F">
              <w:rPr>
                <w:rFonts w:ascii="Arial" w:hAnsi="Arial" w:cs="Arial"/>
                <w:spacing w:val="-2"/>
                <w:sz w:val="20"/>
                <w:szCs w:val="20"/>
              </w:rPr>
              <w:t xml:space="preserve"> </w:t>
            </w:r>
          </w:p>
        </w:tc>
        <w:tc>
          <w:tcPr>
            <w:tcW w:w="6571" w:type="dxa"/>
            <w:vAlign w:val="center"/>
          </w:tcPr>
          <w:p w:rsidR="00BC11AC" w:rsidRPr="0040220F" w:rsidRDefault="00BC11AC" w:rsidP="00C50707">
            <w:pPr>
              <w:spacing w:before="2" w:after="2" w:line="268" w:lineRule="exact"/>
              <w:ind w:left="57" w:right="57"/>
              <w:rPr>
                <w:rFonts w:cs="Arial"/>
                <w:bCs/>
                <w:sz w:val="20"/>
              </w:rPr>
            </w:pPr>
            <w:r w:rsidRPr="0040220F">
              <w:rPr>
                <w:rFonts w:cs="Arial"/>
                <w:bCs/>
                <w:sz w:val="20"/>
              </w:rPr>
              <w:t xml:space="preserve">A suitable branded computer with following specification for data collection: </w:t>
            </w:r>
            <w:r w:rsidRPr="0040220F">
              <w:rPr>
                <w:rFonts w:cs="Arial"/>
                <w:bCs/>
                <w:color w:val="222222"/>
                <w:sz w:val="20"/>
                <w:shd w:val="clear" w:color="auto" w:fill="FFFFFF"/>
              </w:rPr>
              <w:t>AMD Ryzen 7 5700G</w:t>
            </w:r>
            <w:r w:rsidRPr="0040220F">
              <w:rPr>
                <w:rFonts w:cs="Arial"/>
                <w:bCs/>
                <w:sz w:val="20"/>
              </w:rPr>
              <w:t xml:space="preserve">, 512 GB SSD + 1 TB HDD, 16 GB DDR4 RAM, </w:t>
            </w:r>
            <w:r w:rsidRPr="0040220F">
              <w:rPr>
                <w:rFonts w:cs="Arial"/>
                <w:bCs/>
                <w:color w:val="222222"/>
                <w:sz w:val="20"/>
                <w:shd w:val="clear" w:color="auto" w:fill="FFFFFF"/>
              </w:rPr>
              <w:t xml:space="preserve">NVIDIA GeForce RTX™ 3060 (12 GB GDDR6), </w:t>
            </w:r>
            <w:r w:rsidRPr="0040220F">
              <w:rPr>
                <w:rFonts w:cs="Arial"/>
                <w:bCs/>
                <w:sz w:val="20"/>
              </w:rPr>
              <w:t>24 inch LED Screen, Keyboard, mouse, licensed MS windows original.</w:t>
            </w:r>
          </w:p>
          <w:p w:rsidR="00BC11AC" w:rsidRPr="0040220F" w:rsidRDefault="00BC11AC" w:rsidP="00C50707">
            <w:pPr>
              <w:pStyle w:val="TableParagraph"/>
              <w:spacing w:before="2" w:line="259" w:lineRule="auto"/>
              <w:ind w:right="78"/>
              <w:jc w:val="both"/>
              <w:rPr>
                <w:rFonts w:ascii="Arial" w:hAnsi="Arial" w:cs="Arial"/>
                <w:sz w:val="20"/>
                <w:szCs w:val="20"/>
              </w:rPr>
            </w:pPr>
          </w:p>
        </w:tc>
        <w:tc>
          <w:tcPr>
            <w:tcW w:w="1134" w:type="dxa"/>
          </w:tcPr>
          <w:p w:rsidR="00BC11AC" w:rsidRPr="00B16997" w:rsidRDefault="00BC11AC" w:rsidP="00C50707">
            <w:pPr>
              <w:pStyle w:val="TableParagraph"/>
              <w:spacing w:before="2" w:line="259" w:lineRule="auto"/>
              <w:ind w:right="78"/>
              <w:jc w:val="center"/>
              <w:rPr>
                <w:rFonts w:ascii="Arial" w:hAnsi="Arial" w:cs="Arial"/>
                <w:sz w:val="20"/>
                <w:szCs w:val="20"/>
              </w:rPr>
            </w:pPr>
          </w:p>
        </w:tc>
      </w:tr>
      <w:tr w:rsidR="00BC11AC" w:rsidRPr="0040220F" w:rsidTr="00AC1236">
        <w:trPr>
          <w:trHeight w:val="1261"/>
        </w:trPr>
        <w:tc>
          <w:tcPr>
            <w:tcW w:w="555" w:type="dxa"/>
            <w:vAlign w:val="center"/>
          </w:tcPr>
          <w:p w:rsidR="00BC11AC" w:rsidRDefault="00BC11AC" w:rsidP="00C50707">
            <w:pPr>
              <w:pStyle w:val="TableParagraph"/>
              <w:ind w:left="130" w:right="124"/>
              <w:jc w:val="center"/>
              <w:rPr>
                <w:rFonts w:ascii="Arial" w:hAnsi="Arial" w:cs="Arial"/>
                <w:sz w:val="20"/>
                <w:szCs w:val="20"/>
              </w:rPr>
            </w:pPr>
            <w:r>
              <w:rPr>
                <w:rFonts w:ascii="Arial" w:hAnsi="Arial" w:cs="Arial"/>
                <w:sz w:val="20"/>
                <w:szCs w:val="20"/>
              </w:rPr>
              <w:t>2</w:t>
            </w:r>
          </w:p>
        </w:tc>
        <w:tc>
          <w:tcPr>
            <w:tcW w:w="2083" w:type="dxa"/>
            <w:vAlign w:val="center"/>
          </w:tcPr>
          <w:p w:rsidR="00BC11AC" w:rsidRPr="0040220F" w:rsidRDefault="00BC11AC" w:rsidP="00C50707">
            <w:pPr>
              <w:pStyle w:val="TableParagraph"/>
              <w:spacing w:before="2" w:line="256" w:lineRule="auto"/>
              <w:ind w:right="580"/>
              <w:jc w:val="both"/>
              <w:rPr>
                <w:rFonts w:ascii="Arial" w:hAnsi="Arial" w:cs="Arial"/>
                <w:sz w:val="20"/>
                <w:szCs w:val="20"/>
              </w:rPr>
            </w:pPr>
            <w:r>
              <w:rPr>
                <w:rFonts w:ascii="Arial" w:hAnsi="Arial" w:cs="Arial"/>
                <w:sz w:val="20"/>
                <w:szCs w:val="20"/>
              </w:rPr>
              <w:t>Printer</w:t>
            </w:r>
          </w:p>
        </w:tc>
        <w:tc>
          <w:tcPr>
            <w:tcW w:w="6571" w:type="dxa"/>
            <w:vAlign w:val="center"/>
          </w:tcPr>
          <w:p w:rsidR="00BC11AC" w:rsidRPr="0040220F" w:rsidRDefault="00BC11AC" w:rsidP="00C50707">
            <w:pPr>
              <w:spacing w:before="2" w:after="2" w:line="268" w:lineRule="exact"/>
              <w:ind w:left="57" w:right="57"/>
              <w:rPr>
                <w:rFonts w:cs="Arial"/>
                <w:bCs/>
                <w:sz w:val="20"/>
              </w:rPr>
            </w:pPr>
            <w:r>
              <w:rPr>
                <w:rFonts w:cs="Arial"/>
                <w:bCs/>
                <w:sz w:val="20"/>
              </w:rPr>
              <w:t xml:space="preserve">Branded Color laser printer with scanner and </w:t>
            </w:r>
            <w:r>
              <w:t>auto</w:t>
            </w:r>
            <w:r w:rsidRPr="00F7799A">
              <w:rPr>
                <w:rFonts w:cs="Arial"/>
                <w:bCs/>
                <w:sz w:val="20"/>
              </w:rPr>
              <w:t xml:space="preserve"> </w:t>
            </w:r>
            <w:r>
              <w:rPr>
                <w:rFonts w:cs="Arial"/>
                <w:bCs/>
                <w:sz w:val="20"/>
              </w:rPr>
              <w:t>document f</w:t>
            </w:r>
            <w:r w:rsidRPr="00F7799A">
              <w:rPr>
                <w:rFonts w:cs="Arial"/>
                <w:bCs/>
                <w:sz w:val="20"/>
              </w:rPr>
              <w:t>eeder</w:t>
            </w:r>
            <w:r>
              <w:rPr>
                <w:rFonts w:cs="Arial"/>
                <w:bCs/>
                <w:sz w:val="20"/>
              </w:rPr>
              <w:t xml:space="preserve">. </w:t>
            </w:r>
          </w:p>
        </w:tc>
        <w:tc>
          <w:tcPr>
            <w:tcW w:w="1134" w:type="dxa"/>
          </w:tcPr>
          <w:p w:rsidR="00BC11AC" w:rsidRPr="00B16997" w:rsidRDefault="00BC11AC" w:rsidP="00C50707">
            <w:pPr>
              <w:pStyle w:val="TableParagraph"/>
              <w:spacing w:before="2" w:line="259" w:lineRule="auto"/>
              <w:ind w:right="78"/>
              <w:jc w:val="center"/>
              <w:rPr>
                <w:rFonts w:ascii="Arial" w:hAnsi="Arial" w:cs="Arial"/>
                <w:sz w:val="20"/>
                <w:szCs w:val="20"/>
              </w:rPr>
            </w:pPr>
          </w:p>
        </w:tc>
      </w:tr>
      <w:tr w:rsidR="00BC11AC" w:rsidRPr="0040220F" w:rsidTr="00AC1236">
        <w:trPr>
          <w:trHeight w:val="1261"/>
        </w:trPr>
        <w:tc>
          <w:tcPr>
            <w:tcW w:w="555" w:type="dxa"/>
            <w:vAlign w:val="center"/>
          </w:tcPr>
          <w:p w:rsidR="00BC11AC" w:rsidRDefault="00BC11AC" w:rsidP="00C50707">
            <w:pPr>
              <w:pStyle w:val="TableParagraph"/>
              <w:ind w:left="130" w:right="124"/>
              <w:jc w:val="center"/>
              <w:rPr>
                <w:rFonts w:ascii="Arial" w:hAnsi="Arial" w:cs="Arial"/>
                <w:sz w:val="20"/>
                <w:szCs w:val="20"/>
              </w:rPr>
            </w:pPr>
            <w:r>
              <w:rPr>
                <w:rFonts w:ascii="Arial" w:hAnsi="Arial" w:cs="Arial"/>
                <w:sz w:val="20"/>
                <w:szCs w:val="20"/>
              </w:rPr>
              <w:t>3</w:t>
            </w:r>
          </w:p>
        </w:tc>
        <w:tc>
          <w:tcPr>
            <w:tcW w:w="2083" w:type="dxa"/>
            <w:vAlign w:val="center"/>
          </w:tcPr>
          <w:p w:rsidR="00BC11AC" w:rsidRDefault="00BC11AC" w:rsidP="00C50707">
            <w:pPr>
              <w:pStyle w:val="TableParagraph"/>
              <w:spacing w:before="2" w:line="256" w:lineRule="auto"/>
              <w:ind w:left="0" w:right="580"/>
              <w:jc w:val="both"/>
              <w:rPr>
                <w:rFonts w:ascii="Arial" w:hAnsi="Arial" w:cs="Arial"/>
                <w:sz w:val="20"/>
                <w:szCs w:val="20"/>
              </w:rPr>
            </w:pPr>
            <w:r w:rsidRPr="0040220F">
              <w:rPr>
                <w:rFonts w:ascii="Arial" w:hAnsi="Arial" w:cs="Arial"/>
                <w:sz w:val="20"/>
                <w:szCs w:val="20"/>
              </w:rPr>
              <w:t>Vacuum pumps</w:t>
            </w:r>
          </w:p>
        </w:tc>
        <w:tc>
          <w:tcPr>
            <w:tcW w:w="6571" w:type="dxa"/>
            <w:vAlign w:val="center"/>
          </w:tcPr>
          <w:p w:rsidR="00BC11AC" w:rsidRDefault="00BC11AC" w:rsidP="00C50707">
            <w:pPr>
              <w:spacing w:before="2" w:after="2" w:line="268" w:lineRule="exact"/>
              <w:ind w:left="57" w:right="57"/>
              <w:rPr>
                <w:rFonts w:cs="Arial"/>
                <w:bCs/>
                <w:sz w:val="20"/>
              </w:rPr>
            </w:pPr>
            <w:r w:rsidRPr="0040220F">
              <w:rPr>
                <w:rFonts w:cs="Arial"/>
                <w:bCs/>
                <w:sz w:val="20"/>
              </w:rPr>
              <w:t>Required vacuum pump of following specifications should be offered.  Ultimate partial vacuum: 2 x 10</w:t>
            </w:r>
            <w:r w:rsidRPr="0040220F">
              <w:rPr>
                <w:rFonts w:cs="Arial"/>
                <w:bCs/>
                <w:sz w:val="20"/>
                <w:vertAlign w:val="superscript"/>
              </w:rPr>
              <w:t>-4</w:t>
            </w:r>
            <w:r w:rsidRPr="0040220F">
              <w:rPr>
                <w:rFonts w:cs="Arial"/>
                <w:bCs/>
                <w:sz w:val="20"/>
              </w:rPr>
              <w:t xml:space="preserve"> mbar</w:t>
            </w:r>
          </w:p>
        </w:tc>
        <w:tc>
          <w:tcPr>
            <w:tcW w:w="1134" w:type="dxa"/>
          </w:tcPr>
          <w:p w:rsidR="00BC11AC" w:rsidRPr="00B16997" w:rsidRDefault="00BC11AC" w:rsidP="00C50707">
            <w:pPr>
              <w:pStyle w:val="TableParagraph"/>
              <w:spacing w:before="2" w:line="259" w:lineRule="auto"/>
              <w:ind w:right="78"/>
              <w:jc w:val="center"/>
              <w:rPr>
                <w:rFonts w:ascii="Arial" w:hAnsi="Arial" w:cs="Arial"/>
                <w:sz w:val="20"/>
                <w:szCs w:val="20"/>
              </w:rPr>
            </w:pPr>
          </w:p>
        </w:tc>
      </w:tr>
      <w:tr w:rsidR="00BC11AC" w:rsidRPr="0040220F" w:rsidTr="00AC1236">
        <w:trPr>
          <w:trHeight w:val="1261"/>
        </w:trPr>
        <w:tc>
          <w:tcPr>
            <w:tcW w:w="555" w:type="dxa"/>
            <w:vAlign w:val="center"/>
          </w:tcPr>
          <w:p w:rsidR="00BC11AC" w:rsidRDefault="00BC11AC" w:rsidP="00C50707">
            <w:pPr>
              <w:pStyle w:val="TableParagraph"/>
              <w:ind w:left="130" w:right="124"/>
              <w:jc w:val="center"/>
              <w:rPr>
                <w:rFonts w:ascii="Arial" w:hAnsi="Arial" w:cs="Arial"/>
                <w:sz w:val="20"/>
                <w:szCs w:val="20"/>
              </w:rPr>
            </w:pPr>
            <w:r>
              <w:rPr>
                <w:rFonts w:ascii="Arial" w:hAnsi="Arial" w:cs="Arial"/>
                <w:sz w:val="20"/>
                <w:szCs w:val="20"/>
              </w:rPr>
              <w:t>4</w:t>
            </w:r>
          </w:p>
        </w:tc>
        <w:tc>
          <w:tcPr>
            <w:tcW w:w="2083" w:type="dxa"/>
          </w:tcPr>
          <w:p w:rsidR="00BC11AC" w:rsidRPr="0040220F" w:rsidRDefault="00BC11AC" w:rsidP="00C50707">
            <w:pPr>
              <w:pStyle w:val="TableParagraph"/>
              <w:spacing w:before="2" w:line="256" w:lineRule="auto"/>
              <w:ind w:left="0" w:right="580"/>
              <w:jc w:val="both"/>
              <w:rPr>
                <w:rFonts w:ascii="Arial" w:hAnsi="Arial" w:cs="Arial"/>
                <w:sz w:val="20"/>
                <w:szCs w:val="20"/>
              </w:rPr>
            </w:pPr>
            <w:r>
              <w:rPr>
                <w:rFonts w:ascii="Arial" w:hAnsi="Arial" w:cs="Arial"/>
                <w:sz w:val="20"/>
                <w:szCs w:val="20"/>
              </w:rPr>
              <w:t>Cooling system</w:t>
            </w:r>
          </w:p>
        </w:tc>
        <w:tc>
          <w:tcPr>
            <w:tcW w:w="6571" w:type="dxa"/>
          </w:tcPr>
          <w:p w:rsidR="00BC11AC" w:rsidRPr="0040220F" w:rsidRDefault="00BC11AC" w:rsidP="00C50707">
            <w:pPr>
              <w:spacing w:before="2" w:after="2" w:line="268" w:lineRule="exact"/>
              <w:ind w:left="57" w:right="57"/>
              <w:rPr>
                <w:rFonts w:cs="Arial"/>
                <w:bCs/>
                <w:sz w:val="20"/>
              </w:rPr>
            </w:pPr>
            <w:r w:rsidRPr="0040220F">
              <w:rPr>
                <w:rFonts w:cs="Arial"/>
                <w:bCs/>
                <w:sz w:val="20"/>
              </w:rPr>
              <w:t>Water bath (Closed) For measurement temperature from -10 to 70˚C, with PP ball for heat insulation and suitable Water Chiller cum recirculatory to control temperature of water bath.</w:t>
            </w:r>
          </w:p>
        </w:tc>
        <w:tc>
          <w:tcPr>
            <w:tcW w:w="1134" w:type="dxa"/>
          </w:tcPr>
          <w:p w:rsidR="00BC11AC" w:rsidRPr="00B16997" w:rsidRDefault="00BC11AC" w:rsidP="00C50707">
            <w:pPr>
              <w:pStyle w:val="TableParagraph"/>
              <w:spacing w:before="2" w:line="259" w:lineRule="auto"/>
              <w:ind w:right="78"/>
              <w:jc w:val="center"/>
              <w:rPr>
                <w:rFonts w:ascii="Arial" w:hAnsi="Arial" w:cs="Arial"/>
                <w:sz w:val="20"/>
                <w:szCs w:val="20"/>
              </w:rPr>
            </w:pPr>
          </w:p>
        </w:tc>
      </w:tr>
      <w:tr w:rsidR="00BC11AC" w:rsidRPr="0040220F" w:rsidTr="002264A2">
        <w:trPr>
          <w:trHeight w:val="669"/>
        </w:trPr>
        <w:tc>
          <w:tcPr>
            <w:tcW w:w="555" w:type="dxa"/>
            <w:vAlign w:val="center"/>
          </w:tcPr>
          <w:p w:rsidR="00BC11AC" w:rsidRDefault="00BC11AC" w:rsidP="00C50707">
            <w:pPr>
              <w:pStyle w:val="TableParagraph"/>
              <w:ind w:left="130" w:right="124"/>
              <w:jc w:val="center"/>
              <w:rPr>
                <w:rFonts w:ascii="Arial" w:hAnsi="Arial" w:cs="Arial"/>
                <w:sz w:val="20"/>
                <w:szCs w:val="20"/>
              </w:rPr>
            </w:pPr>
            <w:r>
              <w:rPr>
                <w:rFonts w:ascii="Arial" w:hAnsi="Arial" w:cs="Arial"/>
                <w:sz w:val="20"/>
                <w:szCs w:val="20"/>
              </w:rPr>
              <w:t>5</w:t>
            </w:r>
          </w:p>
        </w:tc>
        <w:tc>
          <w:tcPr>
            <w:tcW w:w="2083" w:type="dxa"/>
          </w:tcPr>
          <w:p w:rsidR="00BC11AC" w:rsidRDefault="00BC11AC" w:rsidP="00C50707">
            <w:pPr>
              <w:pStyle w:val="TableParagraph"/>
              <w:spacing w:before="2" w:line="256" w:lineRule="auto"/>
              <w:ind w:left="0" w:right="580"/>
              <w:jc w:val="both"/>
              <w:rPr>
                <w:rFonts w:ascii="Arial" w:hAnsi="Arial" w:cs="Arial"/>
                <w:sz w:val="20"/>
                <w:szCs w:val="20"/>
              </w:rPr>
            </w:pPr>
            <w:r>
              <w:rPr>
                <w:rFonts w:ascii="Arial" w:hAnsi="Arial" w:cs="Arial"/>
                <w:sz w:val="20"/>
                <w:szCs w:val="20"/>
              </w:rPr>
              <w:t>Valves</w:t>
            </w:r>
          </w:p>
        </w:tc>
        <w:tc>
          <w:tcPr>
            <w:tcW w:w="6571" w:type="dxa"/>
          </w:tcPr>
          <w:p w:rsidR="00BC11AC" w:rsidRPr="0040220F" w:rsidRDefault="00BC11AC" w:rsidP="00C50707">
            <w:pPr>
              <w:spacing w:before="2" w:after="2" w:line="268" w:lineRule="exact"/>
              <w:ind w:left="57" w:right="57"/>
              <w:rPr>
                <w:rFonts w:cs="Arial"/>
                <w:bCs/>
                <w:sz w:val="20"/>
              </w:rPr>
            </w:pPr>
            <w:r>
              <w:rPr>
                <w:rFonts w:cs="Arial"/>
                <w:bCs/>
                <w:sz w:val="20"/>
              </w:rPr>
              <w:t>Pressure sensor valves for the main instrument</w:t>
            </w:r>
            <w:r w:rsidR="00932258">
              <w:rPr>
                <w:rFonts w:cs="Arial"/>
                <w:bCs/>
                <w:sz w:val="20"/>
              </w:rPr>
              <w:t xml:space="preserve"> – Total No. 6</w:t>
            </w:r>
          </w:p>
        </w:tc>
        <w:tc>
          <w:tcPr>
            <w:tcW w:w="1134" w:type="dxa"/>
          </w:tcPr>
          <w:p w:rsidR="00BC11AC" w:rsidRPr="00B16997" w:rsidRDefault="00BC11AC" w:rsidP="00C50707">
            <w:pPr>
              <w:pStyle w:val="TableParagraph"/>
              <w:spacing w:before="2" w:line="259" w:lineRule="auto"/>
              <w:ind w:right="78"/>
              <w:jc w:val="center"/>
              <w:rPr>
                <w:rFonts w:ascii="Arial" w:hAnsi="Arial" w:cs="Arial"/>
                <w:sz w:val="20"/>
                <w:szCs w:val="20"/>
              </w:rPr>
            </w:pPr>
          </w:p>
        </w:tc>
      </w:tr>
    </w:tbl>
    <w:p w:rsidR="00BC11AC" w:rsidRPr="0040220F" w:rsidRDefault="00BC11AC" w:rsidP="00BC11AC">
      <w:pPr>
        <w:pStyle w:val="BodyText"/>
        <w:ind w:left="57" w:right="57"/>
        <w:rPr>
          <w:b w:val="0"/>
          <w:bCs w:val="0"/>
          <w:sz w:val="20"/>
          <w:szCs w:val="20"/>
        </w:rPr>
      </w:pPr>
      <w:bookmarkStart w:id="0" w:name="_GoBack"/>
      <w:bookmarkEnd w:id="0"/>
    </w:p>
    <w:sectPr w:rsidR="00BC11AC" w:rsidRPr="0040220F" w:rsidSect="00BC11AC">
      <w:pgSz w:w="12240" w:h="15840" w:code="1"/>
      <w:pgMar w:top="720" w:right="720" w:bottom="42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TT186t00">
    <w:panose1 w:val="00000000000000000000"/>
    <w:charset w:val="00"/>
    <w:family w:val="auto"/>
    <w:notTrueType/>
    <w:pitch w:val="default"/>
    <w:sig w:usb0="00000003" w:usb1="00000000" w:usb2="00000000" w:usb3="00000000" w:csb0="00000001" w:csb1="00000000"/>
  </w:font>
  <w:font w:name="TT184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BBF"/>
    <w:multiLevelType w:val="hybridMultilevel"/>
    <w:tmpl w:val="E4F4E7C4"/>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0F7A60F0"/>
    <w:multiLevelType w:val="hybridMultilevel"/>
    <w:tmpl w:val="2B5CE778"/>
    <w:lvl w:ilvl="0" w:tplc="876E10F4">
      <w:numFmt w:val="bullet"/>
      <w:lvlText w:val=""/>
      <w:lvlJc w:val="left"/>
      <w:pPr>
        <w:ind w:left="421" w:hanging="361"/>
      </w:pPr>
      <w:rPr>
        <w:rFonts w:ascii="Symbol" w:eastAsia="Symbol" w:hAnsi="Symbol" w:cs="Symbol" w:hint="default"/>
        <w:w w:val="100"/>
        <w:sz w:val="22"/>
        <w:szCs w:val="22"/>
        <w:lang w:val="en-US" w:eastAsia="en-US" w:bidi="ar-SA"/>
      </w:rPr>
    </w:lvl>
    <w:lvl w:ilvl="1" w:tplc="ADF41AB6">
      <w:numFmt w:val="bullet"/>
      <w:lvlText w:val="•"/>
      <w:lvlJc w:val="left"/>
      <w:pPr>
        <w:ind w:left="1157" w:hanging="361"/>
      </w:pPr>
      <w:rPr>
        <w:rFonts w:hint="default"/>
        <w:lang w:val="en-US" w:eastAsia="en-US" w:bidi="ar-SA"/>
      </w:rPr>
    </w:lvl>
    <w:lvl w:ilvl="2" w:tplc="2AC8C3EC">
      <w:numFmt w:val="bullet"/>
      <w:lvlText w:val="•"/>
      <w:lvlJc w:val="left"/>
      <w:pPr>
        <w:ind w:left="1894" w:hanging="361"/>
      </w:pPr>
      <w:rPr>
        <w:rFonts w:hint="default"/>
        <w:lang w:val="en-US" w:eastAsia="en-US" w:bidi="ar-SA"/>
      </w:rPr>
    </w:lvl>
    <w:lvl w:ilvl="3" w:tplc="DA2A310A">
      <w:numFmt w:val="bullet"/>
      <w:lvlText w:val="•"/>
      <w:lvlJc w:val="left"/>
      <w:pPr>
        <w:ind w:left="2631" w:hanging="361"/>
      </w:pPr>
      <w:rPr>
        <w:rFonts w:hint="default"/>
        <w:lang w:val="en-US" w:eastAsia="en-US" w:bidi="ar-SA"/>
      </w:rPr>
    </w:lvl>
    <w:lvl w:ilvl="4" w:tplc="BA8864AC">
      <w:numFmt w:val="bullet"/>
      <w:lvlText w:val="•"/>
      <w:lvlJc w:val="left"/>
      <w:pPr>
        <w:ind w:left="3368" w:hanging="361"/>
      </w:pPr>
      <w:rPr>
        <w:rFonts w:hint="default"/>
        <w:lang w:val="en-US" w:eastAsia="en-US" w:bidi="ar-SA"/>
      </w:rPr>
    </w:lvl>
    <w:lvl w:ilvl="5" w:tplc="AE6E4160">
      <w:numFmt w:val="bullet"/>
      <w:lvlText w:val="•"/>
      <w:lvlJc w:val="left"/>
      <w:pPr>
        <w:ind w:left="4105" w:hanging="361"/>
      </w:pPr>
      <w:rPr>
        <w:rFonts w:hint="default"/>
        <w:lang w:val="en-US" w:eastAsia="en-US" w:bidi="ar-SA"/>
      </w:rPr>
    </w:lvl>
    <w:lvl w:ilvl="6" w:tplc="6B84397E">
      <w:numFmt w:val="bullet"/>
      <w:lvlText w:val="•"/>
      <w:lvlJc w:val="left"/>
      <w:pPr>
        <w:ind w:left="4842" w:hanging="361"/>
      </w:pPr>
      <w:rPr>
        <w:rFonts w:hint="default"/>
        <w:lang w:val="en-US" w:eastAsia="en-US" w:bidi="ar-SA"/>
      </w:rPr>
    </w:lvl>
    <w:lvl w:ilvl="7" w:tplc="094AB0D6">
      <w:numFmt w:val="bullet"/>
      <w:lvlText w:val="•"/>
      <w:lvlJc w:val="left"/>
      <w:pPr>
        <w:ind w:left="5579" w:hanging="361"/>
      </w:pPr>
      <w:rPr>
        <w:rFonts w:hint="default"/>
        <w:lang w:val="en-US" w:eastAsia="en-US" w:bidi="ar-SA"/>
      </w:rPr>
    </w:lvl>
    <w:lvl w:ilvl="8" w:tplc="882A2104">
      <w:numFmt w:val="bullet"/>
      <w:lvlText w:val="•"/>
      <w:lvlJc w:val="left"/>
      <w:pPr>
        <w:ind w:left="6316" w:hanging="361"/>
      </w:pPr>
      <w:rPr>
        <w:rFonts w:hint="default"/>
        <w:lang w:val="en-US" w:eastAsia="en-US" w:bidi="ar-SA"/>
      </w:rPr>
    </w:lvl>
  </w:abstractNum>
  <w:abstractNum w:abstractNumId="2" w15:restartNumberingAfterBreak="0">
    <w:nsid w:val="229A1432"/>
    <w:multiLevelType w:val="hybridMultilevel"/>
    <w:tmpl w:val="19760D34"/>
    <w:lvl w:ilvl="0" w:tplc="C8AAD0C2">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236C15D9"/>
    <w:multiLevelType w:val="hybridMultilevel"/>
    <w:tmpl w:val="E4A0650E"/>
    <w:lvl w:ilvl="0" w:tplc="FFB0A744">
      <w:start w:val="1"/>
      <w:numFmt w:val="decimal"/>
      <w:lvlText w:val="%1."/>
      <w:lvlJc w:val="left"/>
      <w:pPr>
        <w:ind w:left="1380" w:hanging="510"/>
      </w:pPr>
      <w:rPr>
        <w:rFonts w:eastAsia="Trebuchet MS" w:cs="Trebuchet M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 w15:restartNumberingAfterBreak="0">
    <w:nsid w:val="239422A3"/>
    <w:multiLevelType w:val="hybridMultilevel"/>
    <w:tmpl w:val="E4F4E7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AC9167D"/>
    <w:multiLevelType w:val="hybridMultilevel"/>
    <w:tmpl w:val="DD50F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BEB21A5"/>
    <w:multiLevelType w:val="multilevel"/>
    <w:tmpl w:val="F508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D5E23"/>
    <w:multiLevelType w:val="hybridMultilevel"/>
    <w:tmpl w:val="163C48A8"/>
    <w:lvl w:ilvl="0" w:tplc="40090011">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8" w15:restartNumberingAfterBreak="0">
    <w:nsid w:val="31375371"/>
    <w:multiLevelType w:val="multilevel"/>
    <w:tmpl w:val="D484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2783F"/>
    <w:multiLevelType w:val="multilevel"/>
    <w:tmpl w:val="D5B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E61B4"/>
    <w:multiLevelType w:val="multilevel"/>
    <w:tmpl w:val="15C2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87BE0"/>
    <w:multiLevelType w:val="singleLevel"/>
    <w:tmpl w:val="4268EB48"/>
    <w:lvl w:ilvl="0">
      <w:start w:val="1"/>
      <w:numFmt w:val="decimal"/>
      <w:lvlText w:val="%1."/>
      <w:lvlJc w:val="left"/>
      <w:pPr>
        <w:tabs>
          <w:tab w:val="num" w:pos="720"/>
        </w:tabs>
        <w:ind w:left="720" w:hanging="720"/>
      </w:pPr>
    </w:lvl>
  </w:abstractNum>
  <w:abstractNum w:abstractNumId="12" w15:restartNumberingAfterBreak="0">
    <w:nsid w:val="4EE15900"/>
    <w:multiLevelType w:val="multilevel"/>
    <w:tmpl w:val="4608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A91E58"/>
    <w:multiLevelType w:val="hybridMultilevel"/>
    <w:tmpl w:val="B550708E"/>
    <w:lvl w:ilvl="0" w:tplc="9B6C2540">
      <w:numFmt w:val="bullet"/>
      <w:lvlText w:val=""/>
      <w:lvlJc w:val="left"/>
      <w:pPr>
        <w:ind w:left="364" w:hanging="361"/>
      </w:pPr>
      <w:rPr>
        <w:rFonts w:ascii="Symbol" w:eastAsia="Symbol" w:hAnsi="Symbol" w:cs="Symbol" w:hint="default"/>
        <w:w w:val="100"/>
        <w:sz w:val="22"/>
        <w:szCs w:val="22"/>
        <w:lang w:val="en-US" w:eastAsia="en-US" w:bidi="ar-SA"/>
      </w:rPr>
    </w:lvl>
    <w:lvl w:ilvl="1" w:tplc="6422084C">
      <w:numFmt w:val="bullet"/>
      <w:lvlText w:val="•"/>
      <w:lvlJc w:val="left"/>
      <w:pPr>
        <w:ind w:left="1103" w:hanging="361"/>
      </w:pPr>
      <w:rPr>
        <w:rFonts w:hint="default"/>
        <w:lang w:val="en-US" w:eastAsia="en-US" w:bidi="ar-SA"/>
      </w:rPr>
    </w:lvl>
    <w:lvl w:ilvl="2" w:tplc="C7661E2C">
      <w:numFmt w:val="bullet"/>
      <w:lvlText w:val="•"/>
      <w:lvlJc w:val="left"/>
      <w:pPr>
        <w:ind w:left="1846" w:hanging="361"/>
      </w:pPr>
      <w:rPr>
        <w:rFonts w:hint="default"/>
        <w:lang w:val="en-US" w:eastAsia="en-US" w:bidi="ar-SA"/>
      </w:rPr>
    </w:lvl>
    <w:lvl w:ilvl="3" w:tplc="081096B6">
      <w:numFmt w:val="bullet"/>
      <w:lvlText w:val="•"/>
      <w:lvlJc w:val="left"/>
      <w:pPr>
        <w:ind w:left="2589" w:hanging="361"/>
      </w:pPr>
      <w:rPr>
        <w:rFonts w:hint="default"/>
        <w:lang w:val="en-US" w:eastAsia="en-US" w:bidi="ar-SA"/>
      </w:rPr>
    </w:lvl>
    <w:lvl w:ilvl="4" w:tplc="6AB4FB56">
      <w:numFmt w:val="bullet"/>
      <w:lvlText w:val="•"/>
      <w:lvlJc w:val="left"/>
      <w:pPr>
        <w:ind w:left="3332" w:hanging="361"/>
      </w:pPr>
      <w:rPr>
        <w:rFonts w:hint="default"/>
        <w:lang w:val="en-US" w:eastAsia="en-US" w:bidi="ar-SA"/>
      </w:rPr>
    </w:lvl>
    <w:lvl w:ilvl="5" w:tplc="D40A3F08">
      <w:numFmt w:val="bullet"/>
      <w:lvlText w:val="•"/>
      <w:lvlJc w:val="left"/>
      <w:pPr>
        <w:ind w:left="4075" w:hanging="361"/>
      </w:pPr>
      <w:rPr>
        <w:rFonts w:hint="default"/>
        <w:lang w:val="en-US" w:eastAsia="en-US" w:bidi="ar-SA"/>
      </w:rPr>
    </w:lvl>
    <w:lvl w:ilvl="6" w:tplc="7972730A">
      <w:numFmt w:val="bullet"/>
      <w:lvlText w:val="•"/>
      <w:lvlJc w:val="left"/>
      <w:pPr>
        <w:ind w:left="4818" w:hanging="361"/>
      </w:pPr>
      <w:rPr>
        <w:rFonts w:hint="default"/>
        <w:lang w:val="en-US" w:eastAsia="en-US" w:bidi="ar-SA"/>
      </w:rPr>
    </w:lvl>
    <w:lvl w:ilvl="7" w:tplc="B3648F78">
      <w:numFmt w:val="bullet"/>
      <w:lvlText w:val="•"/>
      <w:lvlJc w:val="left"/>
      <w:pPr>
        <w:ind w:left="5561" w:hanging="361"/>
      </w:pPr>
      <w:rPr>
        <w:rFonts w:hint="default"/>
        <w:lang w:val="en-US" w:eastAsia="en-US" w:bidi="ar-SA"/>
      </w:rPr>
    </w:lvl>
    <w:lvl w:ilvl="8" w:tplc="7092155C">
      <w:numFmt w:val="bullet"/>
      <w:lvlText w:val="•"/>
      <w:lvlJc w:val="left"/>
      <w:pPr>
        <w:ind w:left="6304" w:hanging="361"/>
      </w:pPr>
      <w:rPr>
        <w:rFonts w:hint="default"/>
        <w:lang w:val="en-US" w:eastAsia="en-US" w:bidi="ar-SA"/>
      </w:rPr>
    </w:lvl>
  </w:abstractNum>
  <w:abstractNum w:abstractNumId="14" w15:restartNumberingAfterBreak="0">
    <w:nsid w:val="5DA558E5"/>
    <w:multiLevelType w:val="multilevel"/>
    <w:tmpl w:val="2D44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673181"/>
    <w:multiLevelType w:val="multilevel"/>
    <w:tmpl w:val="BEB2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BB5D82"/>
    <w:multiLevelType w:val="hybridMultilevel"/>
    <w:tmpl w:val="3CEECD6A"/>
    <w:lvl w:ilvl="0" w:tplc="11FEC31E">
      <w:numFmt w:val="bullet"/>
      <w:lvlText w:val=""/>
      <w:lvlJc w:val="left"/>
      <w:pPr>
        <w:ind w:left="421" w:hanging="361"/>
      </w:pPr>
      <w:rPr>
        <w:rFonts w:ascii="Symbol" w:eastAsia="Symbol" w:hAnsi="Symbol" w:cs="Symbol" w:hint="default"/>
        <w:w w:val="100"/>
        <w:sz w:val="22"/>
        <w:szCs w:val="22"/>
        <w:lang w:val="en-US" w:eastAsia="en-US" w:bidi="ar-SA"/>
      </w:rPr>
    </w:lvl>
    <w:lvl w:ilvl="1" w:tplc="C8723816">
      <w:numFmt w:val="bullet"/>
      <w:lvlText w:val="•"/>
      <w:lvlJc w:val="left"/>
      <w:pPr>
        <w:ind w:left="1157" w:hanging="361"/>
      </w:pPr>
      <w:rPr>
        <w:rFonts w:hint="default"/>
        <w:lang w:val="en-US" w:eastAsia="en-US" w:bidi="ar-SA"/>
      </w:rPr>
    </w:lvl>
    <w:lvl w:ilvl="2" w:tplc="2A3A45E2">
      <w:numFmt w:val="bullet"/>
      <w:lvlText w:val="•"/>
      <w:lvlJc w:val="left"/>
      <w:pPr>
        <w:ind w:left="1894" w:hanging="361"/>
      </w:pPr>
      <w:rPr>
        <w:rFonts w:hint="default"/>
        <w:lang w:val="en-US" w:eastAsia="en-US" w:bidi="ar-SA"/>
      </w:rPr>
    </w:lvl>
    <w:lvl w:ilvl="3" w:tplc="7FF42FD4">
      <w:numFmt w:val="bullet"/>
      <w:lvlText w:val="•"/>
      <w:lvlJc w:val="left"/>
      <w:pPr>
        <w:ind w:left="2631" w:hanging="361"/>
      </w:pPr>
      <w:rPr>
        <w:rFonts w:hint="default"/>
        <w:lang w:val="en-US" w:eastAsia="en-US" w:bidi="ar-SA"/>
      </w:rPr>
    </w:lvl>
    <w:lvl w:ilvl="4" w:tplc="2ADC7E64">
      <w:numFmt w:val="bullet"/>
      <w:lvlText w:val="•"/>
      <w:lvlJc w:val="left"/>
      <w:pPr>
        <w:ind w:left="3368" w:hanging="361"/>
      </w:pPr>
      <w:rPr>
        <w:rFonts w:hint="default"/>
        <w:lang w:val="en-US" w:eastAsia="en-US" w:bidi="ar-SA"/>
      </w:rPr>
    </w:lvl>
    <w:lvl w:ilvl="5" w:tplc="26AE318C">
      <w:numFmt w:val="bullet"/>
      <w:lvlText w:val="•"/>
      <w:lvlJc w:val="left"/>
      <w:pPr>
        <w:ind w:left="4105" w:hanging="361"/>
      </w:pPr>
      <w:rPr>
        <w:rFonts w:hint="default"/>
        <w:lang w:val="en-US" w:eastAsia="en-US" w:bidi="ar-SA"/>
      </w:rPr>
    </w:lvl>
    <w:lvl w:ilvl="6" w:tplc="54AEEB98">
      <w:numFmt w:val="bullet"/>
      <w:lvlText w:val="•"/>
      <w:lvlJc w:val="left"/>
      <w:pPr>
        <w:ind w:left="4842" w:hanging="361"/>
      </w:pPr>
      <w:rPr>
        <w:rFonts w:hint="default"/>
        <w:lang w:val="en-US" w:eastAsia="en-US" w:bidi="ar-SA"/>
      </w:rPr>
    </w:lvl>
    <w:lvl w:ilvl="7" w:tplc="B34859A0">
      <w:numFmt w:val="bullet"/>
      <w:lvlText w:val="•"/>
      <w:lvlJc w:val="left"/>
      <w:pPr>
        <w:ind w:left="5579" w:hanging="361"/>
      </w:pPr>
      <w:rPr>
        <w:rFonts w:hint="default"/>
        <w:lang w:val="en-US" w:eastAsia="en-US" w:bidi="ar-SA"/>
      </w:rPr>
    </w:lvl>
    <w:lvl w:ilvl="8" w:tplc="E1C4BAD2">
      <w:numFmt w:val="bullet"/>
      <w:lvlText w:val="•"/>
      <w:lvlJc w:val="left"/>
      <w:pPr>
        <w:ind w:left="6316" w:hanging="361"/>
      </w:pPr>
      <w:rPr>
        <w:rFonts w:hint="default"/>
        <w:lang w:val="en-US" w:eastAsia="en-US" w:bidi="ar-SA"/>
      </w:rPr>
    </w:lvl>
  </w:abstractNum>
  <w:abstractNum w:abstractNumId="17" w15:restartNumberingAfterBreak="0">
    <w:nsid w:val="77745ECB"/>
    <w:multiLevelType w:val="hybridMultilevel"/>
    <w:tmpl w:val="A6C66D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720A25"/>
    <w:multiLevelType w:val="hybridMultilevel"/>
    <w:tmpl w:val="9DDA2B6A"/>
    <w:lvl w:ilvl="0" w:tplc="EC0E626A">
      <w:numFmt w:val="bullet"/>
      <w:lvlText w:val=""/>
      <w:lvlJc w:val="left"/>
      <w:pPr>
        <w:ind w:left="421" w:hanging="361"/>
      </w:pPr>
      <w:rPr>
        <w:rFonts w:ascii="Symbol" w:eastAsia="Symbol" w:hAnsi="Symbol" w:cs="Symbol" w:hint="default"/>
        <w:w w:val="100"/>
        <w:sz w:val="22"/>
        <w:szCs w:val="22"/>
        <w:lang w:val="en-US" w:eastAsia="en-US" w:bidi="ar-SA"/>
      </w:rPr>
    </w:lvl>
    <w:lvl w:ilvl="1" w:tplc="02B41F12">
      <w:numFmt w:val="bullet"/>
      <w:lvlText w:val="•"/>
      <w:lvlJc w:val="left"/>
      <w:pPr>
        <w:ind w:left="1157" w:hanging="361"/>
      </w:pPr>
      <w:rPr>
        <w:rFonts w:hint="default"/>
        <w:lang w:val="en-US" w:eastAsia="en-US" w:bidi="ar-SA"/>
      </w:rPr>
    </w:lvl>
    <w:lvl w:ilvl="2" w:tplc="3F18E58C">
      <w:numFmt w:val="bullet"/>
      <w:lvlText w:val="•"/>
      <w:lvlJc w:val="left"/>
      <w:pPr>
        <w:ind w:left="1894" w:hanging="361"/>
      </w:pPr>
      <w:rPr>
        <w:rFonts w:hint="default"/>
        <w:lang w:val="en-US" w:eastAsia="en-US" w:bidi="ar-SA"/>
      </w:rPr>
    </w:lvl>
    <w:lvl w:ilvl="3" w:tplc="C310C388">
      <w:numFmt w:val="bullet"/>
      <w:lvlText w:val="•"/>
      <w:lvlJc w:val="left"/>
      <w:pPr>
        <w:ind w:left="2631" w:hanging="361"/>
      </w:pPr>
      <w:rPr>
        <w:rFonts w:hint="default"/>
        <w:lang w:val="en-US" w:eastAsia="en-US" w:bidi="ar-SA"/>
      </w:rPr>
    </w:lvl>
    <w:lvl w:ilvl="4" w:tplc="F222A07C">
      <w:numFmt w:val="bullet"/>
      <w:lvlText w:val="•"/>
      <w:lvlJc w:val="left"/>
      <w:pPr>
        <w:ind w:left="3368" w:hanging="361"/>
      </w:pPr>
      <w:rPr>
        <w:rFonts w:hint="default"/>
        <w:lang w:val="en-US" w:eastAsia="en-US" w:bidi="ar-SA"/>
      </w:rPr>
    </w:lvl>
    <w:lvl w:ilvl="5" w:tplc="643EFDB2">
      <w:numFmt w:val="bullet"/>
      <w:lvlText w:val="•"/>
      <w:lvlJc w:val="left"/>
      <w:pPr>
        <w:ind w:left="4105" w:hanging="361"/>
      </w:pPr>
      <w:rPr>
        <w:rFonts w:hint="default"/>
        <w:lang w:val="en-US" w:eastAsia="en-US" w:bidi="ar-SA"/>
      </w:rPr>
    </w:lvl>
    <w:lvl w:ilvl="6" w:tplc="2C8A2D38">
      <w:numFmt w:val="bullet"/>
      <w:lvlText w:val="•"/>
      <w:lvlJc w:val="left"/>
      <w:pPr>
        <w:ind w:left="4842" w:hanging="361"/>
      </w:pPr>
      <w:rPr>
        <w:rFonts w:hint="default"/>
        <w:lang w:val="en-US" w:eastAsia="en-US" w:bidi="ar-SA"/>
      </w:rPr>
    </w:lvl>
    <w:lvl w:ilvl="7" w:tplc="04E2D5E2">
      <w:numFmt w:val="bullet"/>
      <w:lvlText w:val="•"/>
      <w:lvlJc w:val="left"/>
      <w:pPr>
        <w:ind w:left="5579" w:hanging="361"/>
      </w:pPr>
      <w:rPr>
        <w:rFonts w:hint="default"/>
        <w:lang w:val="en-US" w:eastAsia="en-US" w:bidi="ar-SA"/>
      </w:rPr>
    </w:lvl>
    <w:lvl w:ilvl="8" w:tplc="00BC8148">
      <w:numFmt w:val="bullet"/>
      <w:lvlText w:val="•"/>
      <w:lvlJc w:val="left"/>
      <w:pPr>
        <w:ind w:left="6316" w:hanging="361"/>
      </w:pPr>
      <w:rPr>
        <w:rFonts w:hint="default"/>
        <w:lang w:val="en-US" w:eastAsia="en-US" w:bidi="ar-SA"/>
      </w:rPr>
    </w:lvl>
  </w:abstractNum>
  <w:num w:numId="1">
    <w:abstractNumId w:val="11"/>
    <w:lvlOverride w:ilvl="0">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7"/>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5"/>
  </w:num>
  <w:num w:numId="12">
    <w:abstractNumId w:val="10"/>
  </w:num>
  <w:num w:numId="13">
    <w:abstractNumId w:val="12"/>
  </w:num>
  <w:num w:numId="14">
    <w:abstractNumId w:val="8"/>
  </w:num>
  <w:num w:numId="15">
    <w:abstractNumId w:val="14"/>
  </w:num>
  <w:num w:numId="16">
    <w:abstractNumId w:val="0"/>
  </w:num>
  <w:num w:numId="17">
    <w:abstractNumId w:val="18"/>
  </w:num>
  <w:num w:numId="18">
    <w:abstractNumId w:val="1"/>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wsDQwMTM2sbA0sTRW0lEKTi0uzszPAykwrwUALO4zhCwAAAA="/>
  </w:docVars>
  <w:rsids>
    <w:rsidRoot w:val="00132E58"/>
    <w:rsid w:val="00007908"/>
    <w:rsid w:val="00012727"/>
    <w:rsid w:val="000130CB"/>
    <w:rsid w:val="000138E7"/>
    <w:rsid w:val="000142C3"/>
    <w:rsid w:val="000265F3"/>
    <w:rsid w:val="00027825"/>
    <w:rsid w:val="00033DF2"/>
    <w:rsid w:val="00047044"/>
    <w:rsid w:val="0005605F"/>
    <w:rsid w:val="00063C86"/>
    <w:rsid w:val="0008168F"/>
    <w:rsid w:val="0008279F"/>
    <w:rsid w:val="00082F0E"/>
    <w:rsid w:val="00093110"/>
    <w:rsid w:val="000A083C"/>
    <w:rsid w:val="000A6694"/>
    <w:rsid w:val="000C14C9"/>
    <w:rsid w:val="000C1A79"/>
    <w:rsid w:val="000C1B80"/>
    <w:rsid w:val="000C6BF6"/>
    <w:rsid w:val="000D16CA"/>
    <w:rsid w:val="000E569A"/>
    <w:rsid w:val="000F52A0"/>
    <w:rsid w:val="000F5BDE"/>
    <w:rsid w:val="000F7D16"/>
    <w:rsid w:val="001126E9"/>
    <w:rsid w:val="00113F79"/>
    <w:rsid w:val="00116E4D"/>
    <w:rsid w:val="0012270C"/>
    <w:rsid w:val="00127827"/>
    <w:rsid w:val="00132E58"/>
    <w:rsid w:val="0013480B"/>
    <w:rsid w:val="001360E6"/>
    <w:rsid w:val="001457A3"/>
    <w:rsid w:val="00146EFE"/>
    <w:rsid w:val="001474AE"/>
    <w:rsid w:val="001570EA"/>
    <w:rsid w:val="00161769"/>
    <w:rsid w:val="00162D5A"/>
    <w:rsid w:val="00181860"/>
    <w:rsid w:val="001944C0"/>
    <w:rsid w:val="001A3E7C"/>
    <w:rsid w:val="001C0EF4"/>
    <w:rsid w:val="001C516A"/>
    <w:rsid w:val="001D5069"/>
    <w:rsid w:val="001D5B4C"/>
    <w:rsid w:val="001E7ABA"/>
    <w:rsid w:val="001F1711"/>
    <w:rsid w:val="00203A81"/>
    <w:rsid w:val="00213A14"/>
    <w:rsid w:val="00214A58"/>
    <w:rsid w:val="00217A00"/>
    <w:rsid w:val="00222387"/>
    <w:rsid w:val="002264A2"/>
    <w:rsid w:val="002312B1"/>
    <w:rsid w:val="00233197"/>
    <w:rsid w:val="00236F93"/>
    <w:rsid w:val="00245768"/>
    <w:rsid w:val="00254D35"/>
    <w:rsid w:val="00262144"/>
    <w:rsid w:val="002700DE"/>
    <w:rsid w:val="00274DAB"/>
    <w:rsid w:val="002821BF"/>
    <w:rsid w:val="0028443E"/>
    <w:rsid w:val="00292FAE"/>
    <w:rsid w:val="0029714F"/>
    <w:rsid w:val="002B44CA"/>
    <w:rsid w:val="002B549D"/>
    <w:rsid w:val="002C04C6"/>
    <w:rsid w:val="002C38F4"/>
    <w:rsid w:val="002C3930"/>
    <w:rsid w:val="002C69DE"/>
    <w:rsid w:val="002D178B"/>
    <w:rsid w:val="002D3840"/>
    <w:rsid w:val="002D51FF"/>
    <w:rsid w:val="002D54C5"/>
    <w:rsid w:val="002D651E"/>
    <w:rsid w:val="002E0A96"/>
    <w:rsid w:val="002E78A0"/>
    <w:rsid w:val="002F4176"/>
    <w:rsid w:val="003031E1"/>
    <w:rsid w:val="00303F12"/>
    <w:rsid w:val="00304D29"/>
    <w:rsid w:val="003108BC"/>
    <w:rsid w:val="00312AAE"/>
    <w:rsid w:val="00330CE4"/>
    <w:rsid w:val="00331493"/>
    <w:rsid w:val="003365B7"/>
    <w:rsid w:val="00340BC9"/>
    <w:rsid w:val="00342360"/>
    <w:rsid w:val="00352875"/>
    <w:rsid w:val="0035527B"/>
    <w:rsid w:val="0036077F"/>
    <w:rsid w:val="003621E4"/>
    <w:rsid w:val="00396C36"/>
    <w:rsid w:val="003A0D60"/>
    <w:rsid w:val="003A10F8"/>
    <w:rsid w:val="003A26E5"/>
    <w:rsid w:val="003A474A"/>
    <w:rsid w:val="003A4A85"/>
    <w:rsid w:val="003A512E"/>
    <w:rsid w:val="003A5A77"/>
    <w:rsid w:val="003A6EAD"/>
    <w:rsid w:val="003B1042"/>
    <w:rsid w:val="003D13BA"/>
    <w:rsid w:val="003D3972"/>
    <w:rsid w:val="003E7DED"/>
    <w:rsid w:val="003F4CF1"/>
    <w:rsid w:val="00416DBA"/>
    <w:rsid w:val="00420C2E"/>
    <w:rsid w:val="004325BB"/>
    <w:rsid w:val="004332AA"/>
    <w:rsid w:val="00440687"/>
    <w:rsid w:val="00447790"/>
    <w:rsid w:val="0047502D"/>
    <w:rsid w:val="00481FDD"/>
    <w:rsid w:val="00486C58"/>
    <w:rsid w:val="004A4E31"/>
    <w:rsid w:val="004A695C"/>
    <w:rsid w:val="004B487A"/>
    <w:rsid w:val="004C1A67"/>
    <w:rsid w:val="004C7D20"/>
    <w:rsid w:val="004D0886"/>
    <w:rsid w:val="004D0E8F"/>
    <w:rsid w:val="004E2D93"/>
    <w:rsid w:val="004E7EAA"/>
    <w:rsid w:val="004F0EF4"/>
    <w:rsid w:val="004F365F"/>
    <w:rsid w:val="004F7EDF"/>
    <w:rsid w:val="00500BC0"/>
    <w:rsid w:val="00503160"/>
    <w:rsid w:val="00503863"/>
    <w:rsid w:val="00510D2A"/>
    <w:rsid w:val="00513941"/>
    <w:rsid w:val="00520541"/>
    <w:rsid w:val="005227FD"/>
    <w:rsid w:val="00524522"/>
    <w:rsid w:val="00525B23"/>
    <w:rsid w:val="00530AB1"/>
    <w:rsid w:val="00530C78"/>
    <w:rsid w:val="00537D05"/>
    <w:rsid w:val="00550C5B"/>
    <w:rsid w:val="0056040C"/>
    <w:rsid w:val="00580123"/>
    <w:rsid w:val="005909FA"/>
    <w:rsid w:val="00597948"/>
    <w:rsid w:val="005A2C82"/>
    <w:rsid w:val="005A2E73"/>
    <w:rsid w:val="005A39CA"/>
    <w:rsid w:val="005B3637"/>
    <w:rsid w:val="005B4740"/>
    <w:rsid w:val="005D1024"/>
    <w:rsid w:val="005D13AD"/>
    <w:rsid w:val="005D4326"/>
    <w:rsid w:val="005E236B"/>
    <w:rsid w:val="005F094C"/>
    <w:rsid w:val="005F2845"/>
    <w:rsid w:val="006035BB"/>
    <w:rsid w:val="00607153"/>
    <w:rsid w:val="00620E57"/>
    <w:rsid w:val="00621F07"/>
    <w:rsid w:val="00622710"/>
    <w:rsid w:val="0063483A"/>
    <w:rsid w:val="00635A19"/>
    <w:rsid w:val="00643467"/>
    <w:rsid w:val="00645E20"/>
    <w:rsid w:val="00652DA9"/>
    <w:rsid w:val="006561A7"/>
    <w:rsid w:val="00663C91"/>
    <w:rsid w:val="00664224"/>
    <w:rsid w:val="00670868"/>
    <w:rsid w:val="00676B18"/>
    <w:rsid w:val="00677386"/>
    <w:rsid w:val="006846E6"/>
    <w:rsid w:val="00691C59"/>
    <w:rsid w:val="006A237C"/>
    <w:rsid w:val="006A331B"/>
    <w:rsid w:val="006A38FC"/>
    <w:rsid w:val="006A6683"/>
    <w:rsid w:val="006B1412"/>
    <w:rsid w:val="006C57B6"/>
    <w:rsid w:val="006E0490"/>
    <w:rsid w:val="006E2F59"/>
    <w:rsid w:val="006E4658"/>
    <w:rsid w:val="006F10BD"/>
    <w:rsid w:val="00705135"/>
    <w:rsid w:val="00710157"/>
    <w:rsid w:val="00714D1C"/>
    <w:rsid w:val="00721285"/>
    <w:rsid w:val="00725144"/>
    <w:rsid w:val="00726EF3"/>
    <w:rsid w:val="0073734C"/>
    <w:rsid w:val="0075399C"/>
    <w:rsid w:val="0075417A"/>
    <w:rsid w:val="00762526"/>
    <w:rsid w:val="007906C8"/>
    <w:rsid w:val="00794BB1"/>
    <w:rsid w:val="00795151"/>
    <w:rsid w:val="007C274F"/>
    <w:rsid w:val="007C33C5"/>
    <w:rsid w:val="007C57FA"/>
    <w:rsid w:val="007C7B80"/>
    <w:rsid w:val="007D0347"/>
    <w:rsid w:val="007D14E9"/>
    <w:rsid w:val="007D697E"/>
    <w:rsid w:val="007E7240"/>
    <w:rsid w:val="007F1570"/>
    <w:rsid w:val="007F2D22"/>
    <w:rsid w:val="007F499A"/>
    <w:rsid w:val="00803E35"/>
    <w:rsid w:val="00803F2C"/>
    <w:rsid w:val="00807A3F"/>
    <w:rsid w:val="00820F2D"/>
    <w:rsid w:val="00824F1E"/>
    <w:rsid w:val="00826779"/>
    <w:rsid w:val="00830B11"/>
    <w:rsid w:val="008318CE"/>
    <w:rsid w:val="00851623"/>
    <w:rsid w:val="00853F92"/>
    <w:rsid w:val="0085670E"/>
    <w:rsid w:val="00860688"/>
    <w:rsid w:val="008645C1"/>
    <w:rsid w:val="00866B89"/>
    <w:rsid w:val="00876E0E"/>
    <w:rsid w:val="00887B89"/>
    <w:rsid w:val="008917D3"/>
    <w:rsid w:val="008954A5"/>
    <w:rsid w:val="00896973"/>
    <w:rsid w:val="00897025"/>
    <w:rsid w:val="008A1807"/>
    <w:rsid w:val="008B7F30"/>
    <w:rsid w:val="008C77A1"/>
    <w:rsid w:val="008D647C"/>
    <w:rsid w:val="008D7350"/>
    <w:rsid w:val="008E1425"/>
    <w:rsid w:val="008E2C7B"/>
    <w:rsid w:val="008E326C"/>
    <w:rsid w:val="008E3599"/>
    <w:rsid w:val="008E3E6E"/>
    <w:rsid w:val="00900CCD"/>
    <w:rsid w:val="009054D3"/>
    <w:rsid w:val="0091725D"/>
    <w:rsid w:val="00920899"/>
    <w:rsid w:val="00932258"/>
    <w:rsid w:val="00940515"/>
    <w:rsid w:val="009522EF"/>
    <w:rsid w:val="00952A82"/>
    <w:rsid w:val="0098374B"/>
    <w:rsid w:val="009844CE"/>
    <w:rsid w:val="00990DEC"/>
    <w:rsid w:val="009A1389"/>
    <w:rsid w:val="009A209A"/>
    <w:rsid w:val="009A2E59"/>
    <w:rsid w:val="009B1261"/>
    <w:rsid w:val="009B15A6"/>
    <w:rsid w:val="009B1D52"/>
    <w:rsid w:val="009C1F35"/>
    <w:rsid w:val="009E0662"/>
    <w:rsid w:val="009F0FA4"/>
    <w:rsid w:val="00A13B83"/>
    <w:rsid w:val="00A25500"/>
    <w:rsid w:val="00A3723B"/>
    <w:rsid w:val="00A50AD3"/>
    <w:rsid w:val="00A536E3"/>
    <w:rsid w:val="00A62C4F"/>
    <w:rsid w:val="00A63280"/>
    <w:rsid w:val="00A67B58"/>
    <w:rsid w:val="00A72869"/>
    <w:rsid w:val="00A760BB"/>
    <w:rsid w:val="00A769EF"/>
    <w:rsid w:val="00A77550"/>
    <w:rsid w:val="00A84D39"/>
    <w:rsid w:val="00A85818"/>
    <w:rsid w:val="00A873CF"/>
    <w:rsid w:val="00A942B0"/>
    <w:rsid w:val="00A95015"/>
    <w:rsid w:val="00AA1D3F"/>
    <w:rsid w:val="00AA7CC4"/>
    <w:rsid w:val="00AB3780"/>
    <w:rsid w:val="00AB5666"/>
    <w:rsid w:val="00AC1236"/>
    <w:rsid w:val="00AC2559"/>
    <w:rsid w:val="00AC66CA"/>
    <w:rsid w:val="00AD172B"/>
    <w:rsid w:val="00AD21C6"/>
    <w:rsid w:val="00AD2E53"/>
    <w:rsid w:val="00AE3C9D"/>
    <w:rsid w:val="00AE3D34"/>
    <w:rsid w:val="00AF2DF3"/>
    <w:rsid w:val="00AF77F2"/>
    <w:rsid w:val="00B00B8E"/>
    <w:rsid w:val="00B02EE8"/>
    <w:rsid w:val="00B07FA2"/>
    <w:rsid w:val="00B22A93"/>
    <w:rsid w:val="00B3615C"/>
    <w:rsid w:val="00B43018"/>
    <w:rsid w:val="00B54BD2"/>
    <w:rsid w:val="00B56551"/>
    <w:rsid w:val="00B604FE"/>
    <w:rsid w:val="00B61B51"/>
    <w:rsid w:val="00B90A7D"/>
    <w:rsid w:val="00B92795"/>
    <w:rsid w:val="00B95987"/>
    <w:rsid w:val="00B971E1"/>
    <w:rsid w:val="00BA007A"/>
    <w:rsid w:val="00BA3150"/>
    <w:rsid w:val="00BC11AC"/>
    <w:rsid w:val="00BC61EF"/>
    <w:rsid w:val="00BD5A85"/>
    <w:rsid w:val="00BE152C"/>
    <w:rsid w:val="00BE323E"/>
    <w:rsid w:val="00BE4D0D"/>
    <w:rsid w:val="00BE52C5"/>
    <w:rsid w:val="00BF2DC2"/>
    <w:rsid w:val="00C02F56"/>
    <w:rsid w:val="00C10FEA"/>
    <w:rsid w:val="00C13B96"/>
    <w:rsid w:val="00C31763"/>
    <w:rsid w:val="00C43AE8"/>
    <w:rsid w:val="00C45A6D"/>
    <w:rsid w:val="00C464B5"/>
    <w:rsid w:val="00C544C0"/>
    <w:rsid w:val="00C61EB9"/>
    <w:rsid w:val="00C63547"/>
    <w:rsid w:val="00C7128B"/>
    <w:rsid w:val="00C95668"/>
    <w:rsid w:val="00CA004E"/>
    <w:rsid w:val="00CA1275"/>
    <w:rsid w:val="00CA176D"/>
    <w:rsid w:val="00CA40D1"/>
    <w:rsid w:val="00CB225E"/>
    <w:rsid w:val="00CB39C9"/>
    <w:rsid w:val="00CB3FA7"/>
    <w:rsid w:val="00CB47DA"/>
    <w:rsid w:val="00CC739D"/>
    <w:rsid w:val="00CD0A37"/>
    <w:rsid w:val="00CE33EA"/>
    <w:rsid w:val="00CF1CD8"/>
    <w:rsid w:val="00CF589F"/>
    <w:rsid w:val="00D01543"/>
    <w:rsid w:val="00D040A1"/>
    <w:rsid w:val="00D04AD3"/>
    <w:rsid w:val="00D051D9"/>
    <w:rsid w:val="00D05B3F"/>
    <w:rsid w:val="00D062DC"/>
    <w:rsid w:val="00D06FF2"/>
    <w:rsid w:val="00D14398"/>
    <w:rsid w:val="00D2235B"/>
    <w:rsid w:val="00D230A7"/>
    <w:rsid w:val="00D251AF"/>
    <w:rsid w:val="00D27271"/>
    <w:rsid w:val="00D30583"/>
    <w:rsid w:val="00D34E9B"/>
    <w:rsid w:val="00D35405"/>
    <w:rsid w:val="00D35C8A"/>
    <w:rsid w:val="00D431F0"/>
    <w:rsid w:val="00D432F4"/>
    <w:rsid w:val="00D45A70"/>
    <w:rsid w:val="00D52811"/>
    <w:rsid w:val="00D55482"/>
    <w:rsid w:val="00D66802"/>
    <w:rsid w:val="00D67273"/>
    <w:rsid w:val="00D67E9A"/>
    <w:rsid w:val="00D72F26"/>
    <w:rsid w:val="00D7688D"/>
    <w:rsid w:val="00D80481"/>
    <w:rsid w:val="00D817D7"/>
    <w:rsid w:val="00D869AE"/>
    <w:rsid w:val="00D934D5"/>
    <w:rsid w:val="00DA6E2C"/>
    <w:rsid w:val="00DC6565"/>
    <w:rsid w:val="00DC6DEB"/>
    <w:rsid w:val="00DD386B"/>
    <w:rsid w:val="00DD46F8"/>
    <w:rsid w:val="00DD7F6C"/>
    <w:rsid w:val="00DE4CAD"/>
    <w:rsid w:val="00DF5CBA"/>
    <w:rsid w:val="00DF74DD"/>
    <w:rsid w:val="00E05E9B"/>
    <w:rsid w:val="00E063E3"/>
    <w:rsid w:val="00E13CFF"/>
    <w:rsid w:val="00E14C10"/>
    <w:rsid w:val="00E22EE7"/>
    <w:rsid w:val="00E34971"/>
    <w:rsid w:val="00E537E6"/>
    <w:rsid w:val="00E53B87"/>
    <w:rsid w:val="00E60CEF"/>
    <w:rsid w:val="00E61BC9"/>
    <w:rsid w:val="00E676BE"/>
    <w:rsid w:val="00E67D3C"/>
    <w:rsid w:val="00E7531F"/>
    <w:rsid w:val="00E75AD1"/>
    <w:rsid w:val="00E77B4B"/>
    <w:rsid w:val="00E9107D"/>
    <w:rsid w:val="00EA46B0"/>
    <w:rsid w:val="00EB1A23"/>
    <w:rsid w:val="00EB55E1"/>
    <w:rsid w:val="00EB612A"/>
    <w:rsid w:val="00EE0301"/>
    <w:rsid w:val="00EF1F57"/>
    <w:rsid w:val="00EF3136"/>
    <w:rsid w:val="00F03B7F"/>
    <w:rsid w:val="00F045DA"/>
    <w:rsid w:val="00F1464E"/>
    <w:rsid w:val="00F21ACA"/>
    <w:rsid w:val="00F317DA"/>
    <w:rsid w:val="00F34191"/>
    <w:rsid w:val="00F34AFC"/>
    <w:rsid w:val="00F42955"/>
    <w:rsid w:val="00F431D7"/>
    <w:rsid w:val="00F45BE9"/>
    <w:rsid w:val="00F526E1"/>
    <w:rsid w:val="00F53E62"/>
    <w:rsid w:val="00F57050"/>
    <w:rsid w:val="00F5718A"/>
    <w:rsid w:val="00F5784D"/>
    <w:rsid w:val="00F671C3"/>
    <w:rsid w:val="00F70B3C"/>
    <w:rsid w:val="00F81715"/>
    <w:rsid w:val="00F8626D"/>
    <w:rsid w:val="00F9555C"/>
    <w:rsid w:val="00FA0EE6"/>
    <w:rsid w:val="00FA6709"/>
    <w:rsid w:val="00FB11DD"/>
    <w:rsid w:val="00FB7417"/>
    <w:rsid w:val="00FC0F83"/>
    <w:rsid w:val="00FE1869"/>
    <w:rsid w:val="00FF1D9D"/>
    <w:rsid w:val="00FF222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DE265E-FE39-4D84-AF37-BC3F746D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12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6846E6"/>
    <w:pPr>
      <w:keepNext/>
      <w:outlineLvl w:val="1"/>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E58"/>
    <w:rPr>
      <w:color w:val="000000"/>
      <w:u w:val="single"/>
    </w:rPr>
  </w:style>
  <w:style w:type="paragraph" w:styleId="ListParagraph">
    <w:name w:val="List Paragraph"/>
    <w:basedOn w:val="Normal"/>
    <w:uiPriority w:val="34"/>
    <w:qFormat/>
    <w:rsid w:val="00132E58"/>
    <w:pPr>
      <w:ind w:left="720"/>
    </w:pPr>
  </w:style>
  <w:style w:type="paragraph" w:styleId="BalloonText">
    <w:name w:val="Balloon Text"/>
    <w:basedOn w:val="Normal"/>
    <w:link w:val="BalloonTextChar"/>
    <w:uiPriority w:val="99"/>
    <w:semiHidden/>
    <w:unhideWhenUsed/>
    <w:rsid w:val="004F365F"/>
    <w:rPr>
      <w:rFonts w:ascii="Tahoma" w:hAnsi="Tahoma" w:cs="Tahoma"/>
      <w:sz w:val="16"/>
      <w:szCs w:val="16"/>
    </w:rPr>
  </w:style>
  <w:style w:type="character" w:customStyle="1" w:styleId="BalloonTextChar">
    <w:name w:val="Balloon Text Char"/>
    <w:basedOn w:val="DefaultParagraphFont"/>
    <w:link w:val="BalloonText"/>
    <w:uiPriority w:val="99"/>
    <w:semiHidden/>
    <w:rsid w:val="004F365F"/>
    <w:rPr>
      <w:rFonts w:ascii="Tahoma" w:eastAsia="Times New Roman" w:hAnsi="Tahoma" w:cs="Tahoma"/>
      <w:sz w:val="16"/>
      <w:szCs w:val="16"/>
    </w:rPr>
  </w:style>
  <w:style w:type="table" w:styleId="TableGrid">
    <w:name w:val="Table Grid"/>
    <w:basedOn w:val="TableNormal"/>
    <w:uiPriority w:val="59"/>
    <w:rsid w:val="00CF58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bject">
    <w:name w:val="object"/>
    <w:basedOn w:val="DefaultParagraphFont"/>
    <w:rsid w:val="002D54C5"/>
  </w:style>
  <w:style w:type="paragraph" w:customStyle="1" w:styleId="Default">
    <w:name w:val="Default"/>
    <w:rsid w:val="00F526E1"/>
    <w:pPr>
      <w:autoSpaceDE w:val="0"/>
      <w:autoSpaceDN w:val="0"/>
      <w:adjustRightInd w:val="0"/>
      <w:spacing w:after="0" w:line="240" w:lineRule="auto"/>
    </w:pPr>
    <w:rPr>
      <w:rFonts w:ascii="Arial" w:hAnsi="Arial" w:cs="Arial"/>
      <w:color w:val="000000"/>
      <w:sz w:val="24"/>
      <w:szCs w:val="24"/>
      <w:lang w:val="en-IN" w:bidi="hi-IN"/>
    </w:rPr>
  </w:style>
  <w:style w:type="paragraph" w:styleId="NormalWeb">
    <w:name w:val="Normal (Web)"/>
    <w:basedOn w:val="Normal"/>
    <w:uiPriority w:val="99"/>
    <w:semiHidden/>
    <w:unhideWhenUsed/>
    <w:rsid w:val="00C63547"/>
    <w:rPr>
      <w:rFonts w:ascii="Times New Roman" w:hAnsi="Times New Roman"/>
      <w:szCs w:val="24"/>
    </w:rPr>
  </w:style>
  <w:style w:type="paragraph" w:styleId="NoSpacing">
    <w:name w:val="No Spacing"/>
    <w:uiPriority w:val="1"/>
    <w:qFormat/>
    <w:rsid w:val="00E14C10"/>
    <w:pPr>
      <w:spacing w:after="0" w:line="240" w:lineRule="auto"/>
    </w:pPr>
    <w:rPr>
      <w:rFonts w:ascii="Arial" w:eastAsia="Times New Roman" w:hAnsi="Arial" w:cs="Times New Roman"/>
      <w:sz w:val="24"/>
      <w:szCs w:val="20"/>
    </w:rPr>
  </w:style>
  <w:style w:type="character" w:customStyle="1" w:styleId="markedcontent">
    <w:name w:val="markedcontent"/>
    <w:basedOn w:val="DefaultParagraphFont"/>
    <w:rsid w:val="00A67B58"/>
  </w:style>
  <w:style w:type="paragraph" w:styleId="HTMLPreformatted">
    <w:name w:val="HTML Preformatted"/>
    <w:basedOn w:val="Normal"/>
    <w:link w:val="HTMLPreformattedChar"/>
    <w:uiPriority w:val="99"/>
    <w:unhideWhenUsed/>
    <w:rsid w:val="00EF3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IN" w:eastAsia="en-IN" w:bidi="hi-IN"/>
    </w:rPr>
  </w:style>
  <w:style w:type="character" w:customStyle="1" w:styleId="HTMLPreformattedChar">
    <w:name w:val="HTML Preformatted Char"/>
    <w:basedOn w:val="DefaultParagraphFont"/>
    <w:link w:val="HTMLPreformatted"/>
    <w:uiPriority w:val="99"/>
    <w:rsid w:val="00EF3136"/>
    <w:rPr>
      <w:rFonts w:ascii="Courier New" w:eastAsia="Times New Roman" w:hAnsi="Courier New" w:cs="Courier New"/>
      <w:sz w:val="20"/>
      <w:szCs w:val="20"/>
      <w:lang w:val="en-IN" w:eastAsia="en-IN" w:bidi="hi-IN"/>
    </w:rPr>
  </w:style>
  <w:style w:type="character" w:customStyle="1" w:styleId="y2iqfc">
    <w:name w:val="y2iqfc"/>
    <w:basedOn w:val="DefaultParagraphFont"/>
    <w:rsid w:val="00EF3136"/>
  </w:style>
  <w:style w:type="character" w:customStyle="1" w:styleId="highlight">
    <w:name w:val="highlight"/>
    <w:basedOn w:val="DefaultParagraphFont"/>
    <w:rsid w:val="0075399C"/>
  </w:style>
  <w:style w:type="paragraph" w:styleId="BodyText">
    <w:name w:val="Body Text"/>
    <w:basedOn w:val="Normal"/>
    <w:link w:val="BodyTextChar"/>
    <w:uiPriority w:val="1"/>
    <w:qFormat/>
    <w:rsid w:val="00BC11AC"/>
    <w:pPr>
      <w:widowControl w:val="0"/>
      <w:autoSpaceDE w:val="0"/>
      <w:autoSpaceDN w:val="0"/>
    </w:pPr>
    <w:rPr>
      <w:rFonts w:eastAsia="Arial" w:cs="Arial"/>
      <w:b/>
      <w:bCs/>
      <w:szCs w:val="24"/>
    </w:rPr>
  </w:style>
  <w:style w:type="character" w:customStyle="1" w:styleId="BodyTextChar">
    <w:name w:val="Body Text Char"/>
    <w:basedOn w:val="DefaultParagraphFont"/>
    <w:link w:val="BodyText"/>
    <w:uiPriority w:val="1"/>
    <w:rsid w:val="00BC11AC"/>
    <w:rPr>
      <w:rFonts w:ascii="Arial" w:eastAsia="Arial" w:hAnsi="Arial" w:cs="Arial"/>
      <w:b/>
      <w:bCs/>
      <w:sz w:val="24"/>
      <w:szCs w:val="24"/>
    </w:rPr>
  </w:style>
  <w:style w:type="paragraph" w:customStyle="1" w:styleId="TableParagraph">
    <w:name w:val="Table Paragraph"/>
    <w:basedOn w:val="Normal"/>
    <w:uiPriority w:val="1"/>
    <w:qFormat/>
    <w:rsid w:val="00BC11AC"/>
    <w:pPr>
      <w:widowControl w:val="0"/>
      <w:autoSpaceDE w:val="0"/>
      <w:autoSpaceDN w:val="0"/>
      <w:ind w:left="61"/>
    </w:pPr>
    <w:rPr>
      <w:rFonts w:ascii="Arial MT" w:eastAsia="Arial MT" w:hAnsi="Arial MT" w:cs="Arial MT"/>
      <w:sz w:val="22"/>
      <w:szCs w:val="22"/>
    </w:rPr>
  </w:style>
  <w:style w:type="character" w:customStyle="1" w:styleId="Heading2Char">
    <w:name w:val="Heading 2 Char"/>
    <w:basedOn w:val="DefaultParagraphFont"/>
    <w:link w:val="Heading2"/>
    <w:rsid w:val="006846E6"/>
    <w:rPr>
      <w:rFonts w:ascii="Times New Roman" w:eastAsia="Times New Roman" w:hAnsi="Times New Roman" w:cs="Times New Roman"/>
      <w:b/>
      <w:bCs/>
      <w:sz w:val="24"/>
      <w:szCs w:val="24"/>
    </w:rPr>
  </w:style>
  <w:style w:type="paragraph" w:customStyle="1" w:styleId="TableContents">
    <w:name w:val="Table Contents"/>
    <w:basedOn w:val="Normal"/>
    <w:rsid w:val="006846E6"/>
    <w:pPr>
      <w:suppressLineNumbers/>
      <w:suppressAutoHyphens/>
    </w:pPr>
    <w:rPr>
      <w:rFonts w:ascii="Liberation Serif" w:eastAsia="SimSun" w:hAnsi="Liberation Serif" w:cs="Arial"/>
      <w:kern w:val="2"/>
      <w:szCs w:val="24"/>
      <w:lang w:val="en-I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304">
      <w:bodyDiv w:val="1"/>
      <w:marLeft w:val="0"/>
      <w:marRight w:val="0"/>
      <w:marTop w:val="0"/>
      <w:marBottom w:val="0"/>
      <w:divBdr>
        <w:top w:val="none" w:sz="0" w:space="0" w:color="auto"/>
        <w:left w:val="none" w:sz="0" w:space="0" w:color="auto"/>
        <w:bottom w:val="none" w:sz="0" w:space="0" w:color="auto"/>
        <w:right w:val="none" w:sz="0" w:space="0" w:color="auto"/>
      </w:divBdr>
    </w:div>
    <w:div w:id="11343795">
      <w:bodyDiv w:val="1"/>
      <w:marLeft w:val="0"/>
      <w:marRight w:val="0"/>
      <w:marTop w:val="0"/>
      <w:marBottom w:val="0"/>
      <w:divBdr>
        <w:top w:val="none" w:sz="0" w:space="0" w:color="auto"/>
        <w:left w:val="none" w:sz="0" w:space="0" w:color="auto"/>
        <w:bottom w:val="none" w:sz="0" w:space="0" w:color="auto"/>
        <w:right w:val="none" w:sz="0" w:space="0" w:color="auto"/>
      </w:divBdr>
      <w:divsChild>
        <w:div w:id="920918421">
          <w:marLeft w:val="0"/>
          <w:marRight w:val="0"/>
          <w:marTop w:val="0"/>
          <w:marBottom w:val="0"/>
          <w:divBdr>
            <w:top w:val="none" w:sz="0" w:space="0" w:color="auto"/>
            <w:left w:val="none" w:sz="0" w:space="0" w:color="auto"/>
            <w:bottom w:val="none" w:sz="0" w:space="0" w:color="auto"/>
            <w:right w:val="none" w:sz="0" w:space="0" w:color="auto"/>
          </w:divBdr>
          <w:divsChild>
            <w:div w:id="263467616">
              <w:marLeft w:val="0"/>
              <w:marRight w:val="0"/>
              <w:marTop w:val="0"/>
              <w:marBottom w:val="0"/>
              <w:divBdr>
                <w:top w:val="none" w:sz="0" w:space="0" w:color="auto"/>
                <w:left w:val="none" w:sz="0" w:space="0" w:color="auto"/>
                <w:bottom w:val="none" w:sz="0" w:space="0" w:color="auto"/>
                <w:right w:val="none" w:sz="0" w:space="0" w:color="auto"/>
              </w:divBdr>
              <w:divsChild>
                <w:div w:id="1242564802">
                  <w:marLeft w:val="0"/>
                  <w:marRight w:val="0"/>
                  <w:marTop w:val="0"/>
                  <w:marBottom w:val="0"/>
                  <w:divBdr>
                    <w:top w:val="none" w:sz="0" w:space="0" w:color="auto"/>
                    <w:left w:val="none" w:sz="0" w:space="0" w:color="auto"/>
                    <w:bottom w:val="none" w:sz="0" w:space="0" w:color="auto"/>
                    <w:right w:val="none" w:sz="0" w:space="0" w:color="auto"/>
                  </w:divBdr>
                  <w:divsChild>
                    <w:div w:id="4051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26015">
      <w:bodyDiv w:val="1"/>
      <w:marLeft w:val="0"/>
      <w:marRight w:val="0"/>
      <w:marTop w:val="0"/>
      <w:marBottom w:val="0"/>
      <w:divBdr>
        <w:top w:val="none" w:sz="0" w:space="0" w:color="auto"/>
        <w:left w:val="none" w:sz="0" w:space="0" w:color="auto"/>
        <w:bottom w:val="none" w:sz="0" w:space="0" w:color="auto"/>
        <w:right w:val="none" w:sz="0" w:space="0" w:color="auto"/>
      </w:divBdr>
    </w:div>
    <w:div w:id="87121941">
      <w:bodyDiv w:val="1"/>
      <w:marLeft w:val="0"/>
      <w:marRight w:val="0"/>
      <w:marTop w:val="0"/>
      <w:marBottom w:val="0"/>
      <w:divBdr>
        <w:top w:val="none" w:sz="0" w:space="0" w:color="auto"/>
        <w:left w:val="none" w:sz="0" w:space="0" w:color="auto"/>
        <w:bottom w:val="none" w:sz="0" w:space="0" w:color="auto"/>
        <w:right w:val="none" w:sz="0" w:space="0" w:color="auto"/>
      </w:divBdr>
    </w:div>
    <w:div w:id="110056656">
      <w:bodyDiv w:val="1"/>
      <w:marLeft w:val="0"/>
      <w:marRight w:val="0"/>
      <w:marTop w:val="0"/>
      <w:marBottom w:val="0"/>
      <w:divBdr>
        <w:top w:val="none" w:sz="0" w:space="0" w:color="auto"/>
        <w:left w:val="none" w:sz="0" w:space="0" w:color="auto"/>
        <w:bottom w:val="none" w:sz="0" w:space="0" w:color="auto"/>
        <w:right w:val="none" w:sz="0" w:space="0" w:color="auto"/>
      </w:divBdr>
    </w:div>
    <w:div w:id="126092732">
      <w:bodyDiv w:val="1"/>
      <w:marLeft w:val="0"/>
      <w:marRight w:val="0"/>
      <w:marTop w:val="0"/>
      <w:marBottom w:val="0"/>
      <w:divBdr>
        <w:top w:val="none" w:sz="0" w:space="0" w:color="auto"/>
        <w:left w:val="none" w:sz="0" w:space="0" w:color="auto"/>
        <w:bottom w:val="none" w:sz="0" w:space="0" w:color="auto"/>
        <w:right w:val="none" w:sz="0" w:space="0" w:color="auto"/>
      </w:divBdr>
    </w:div>
    <w:div w:id="156921025">
      <w:bodyDiv w:val="1"/>
      <w:marLeft w:val="0"/>
      <w:marRight w:val="0"/>
      <w:marTop w:val="0"/>
      <w:marBottom w:val="0"/>
      <w:divBdr>
        <w:top w:val="none" w:sz="0" w:space="0" w:color="auto"/>
        <w:left w:val="none" w:sz="0" w:space="0" w:color="auto"/>
        <w:bottom w:val="none" w:sz="0" w:space="0" w:color="auto"/>
        <w:right w:val="none" w:sz="0" w:space="0" w:color="auto"/>
      </w:divBdr>
      <w:divsChild>
        <w:div w:id="1770999627">
          <w:marLeft w:val="0"/>
          <w:marRight w:val="0"/>
          <w:marTop w:val="0"/>
          <w:marBottom w:val="0"/>
          <w:divBdr>
            <w:top w:val="none" w:sz="0" w:space="0" w:color="auto"/>
            <w:left w:val="none" w:sz="0" w:space="0" w:color="auto"/>
            <w:bottom w:val="none" w:sz="0" w:space="0" w:color="auto"/>
            <w:right w:val="none" w:sz="0" w:space="0" w:color="auto"/>
          </w:divBdr>
          <w:divsChild>
            <w:div w:id="1435050816">
              <w:marLeft w:val="0"/>
              <w:marRight w:val="0"/>
              <w:marTop w:val="0"/>
              <w:marBottom w:val="0"/>
              <w:divBdr>
                <w:top w:val="none" w:sz="0" w:space="0" w:color="auto"/>
                <w:left w:val="none" w:sz="0" w:space="0" w:color="auto"/>
                <w:bottom w:val="none" w:sz="0" w:space="0" w:color="auto"/>
                <w:right w:val="none" w:sz="0" w:space="0" w:color="auto"/>
              </w:divBdr>
              <w:divsChild>
                <w:div w:id="1385905325">
                  <w:marLeft w:val="0"/>
                  <w:marRight w:val="0"/>
                  <w:marTop w:val="0"/>
                  <w:marBottom w:val="0"/>
                  <w:divBdr>
                    <w:top w:val="none" w:sz="0" w:space="0" w:color="auto"/>
                    <w:left w:val="none" w:sz="0" w:space="0" w:color="auto"/>
                    <w:bottom w:val="none" w:sz="0" w:space="0" w:color="auto"/>
                    <w:right w:val="none" w:sz="0" w:space="0" w:color="auto"/>
                  </w:divBdr>
                  <w:divsChild>
                    <w:div w:id="10495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5492">
      <w:bodyDiv w:val="1"/>
      <w:marLeft w:val="0"/>
      <w:marRight w:val="0"/>
      <w:marTop w:val="0"/>
      <w:marBottom w:val="0"/>
      <w:divBdr>
        <w:top w:val="none" w:sz="0" w:space="0" w:color="auto"/>
        <w:left w:val="none" w:sz="0" w:space="0" w:color="auto"/>
        <w:bottom w:val="none" w:sz="0" w:space="0" w:color="auto"/>
        <w:right w:val="none" w:sz="0" w:space="0" w:color="auto"/>
      </w:divBdr>
      <w:divsChild>
        <w:div w:id="352348211">
          <w:marLeft w:val="0"/>
          <w:marRight w:val="0"/>
          <w:marTop w:val="0"/>
          <w:marBottom w:val="0"/>
          <w:divBdr>
            <w:top w:val="none" w:sz="0" w:space="0" w:color="auto"/>
            <w:left w:val="none" w:sz="0" w:space="0" w:color="auto"/>
            <w:bottom w:val="none" w:sz="0" w:space="0" w:color="auto"/>
            <w:right w:val="none" w:sz="0" w:space="0" w:color="auto"/>
          </w:divBdr>
        </w:div>
      </w:divsChild>
    </w:div>
    <w:div w:id="184364319">
      <w:bodyDiv w:val="1"/>
      <w:marLeft w:val="0"/>
      <w:marRight w:val="0"/>
      <w:marTop w:val="0"/>
      <w:marBottom w:val="0"/>
      <w:divBdr>
        <w:top w:val="none" w:sz="0" w:space="0" w:color="auto"/>
        <w:left w:val="none" w:sz="0" w:space="0" w:color="auto"/>
        <w:bottom w:val="none" w:sz="0" w:space="0" w:color="auto"/>
        <w:right w:val="none" w:sz="0" w:space="0" w:color="auto"/>
      </w:divBdr>
    </w:div>
    <w:div w:id="263071950">
      <w:bodyDiv w:val="1"/>
      <w:marLeft w:val="0"/>
      <w:marRight w:val="0"/>
      <w:marTop w:val="0"/>
      <w:marBottom w:val="0"/>
      <w:divBdr>
        <w:top w:val="none" w:sz="0" w:space="0" w:color="auto"/>
        <w:left w:val="none" w:sz="0" w:space="0" w:color="auto"/>
        <w:bottom w:val="none" w:sz="0" w:space="0" w:color="auto"/>
        <w:right w:val="none" w:sz="0" w:space="0" w:color="auto"/>
      </w:divBdr>
      <w:divsChild>
        <w:div w:id="1587029412">
          <w:marLeft w:val="0"/>
          <w:marRight w:val="0"/>
          <w:marTop w:val="0"/>
          <w:marBottom w:val="0"/>
          <w:divBdr>
            <w:top w:val="none" w:sz="0" w:space="0" w:color="auto"/>
            <w:left w:val="none" w:sz="0" w:space="0" w:color="auto"/>
            <w:bottom w:val="none" w:sz="0" w:space="0" w:color="auto"/>
            <w:right w:val="none" w:sz="0" w:space="0" w:color="auto"/>
          </w:divBdr>
          <w:divsChild>
            <w:div w:id="1559169534">
              <w:marLeft w:val="0"/>
              <w:marRight w:val="0"/>
              <w:marTop w:val="0"/>
              <w:marBottom w:val="0"/>
              <w:divBdr>
                <w:top w:val="none" w:sz="0" w:space="0" w:color="auto"/>
                <w:left w:val="none" w:sz="0" w:space="0" w:color="auto"/>
                <w:bottom w:val="none" w:sz="0" w:space="0" w:color="auto"/>
                <w:right w:val="none" w:sz="0" w:space="0" w:color="auto"/>
              </w:divBdr>
              <w:divsChild>
                <w:div w:id="1749963100">
                  <w:marLeft w:val="0"/>
                  <w:marRight w:val="0"/>
                  <w:marTop w:val="0"/>
                  <w:marBottom w:val="0"/>
                  <w:divBdr>
                    <w:top w:val="none" w:sz="0" w:space="0" w:color="auto"/>
                    <w:left w:val="none" w:sz="0" w:space="0" w:color="auto"/>
                    <w:bottom w:val="none" w:sz="0" w:space="0" w:color="auto"/>
                    <w:right w:val="none" w:sz="0" w:space="0" w:color="auto"/>
                  </w:divBdr>
                  <w:divsChild>
                    <w:div w:id="10809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83681">
      <w:bodyDiv w:val="1"/>
      <w:marLeft w:val="0"/>
      <w:marRight w:val="0"/>
      <w:marTop w:val="0"/>
      <w:marBottom w:val="0"/>
      <w:divBdr>
        <w:top w:val="none" w:sz="0" w:space="0" w:color="auto"/>
        <w:left w:val="none" w:sz="0" w:space="0" w:color="auto"/>
        <w:bottom w:val="none" w:sz="0" w:space="0" w:color="auto"/>
        <w:right w:val="none" w:sz="0" w:space="0" w:color="auto"/>
      </w:divBdr>
    </w:div>
    <w:div w:id="302660311">
      <w:bodyDiv w:val="1"/>
      <w:marLeft w:val="0"/>
      <w:marRight w:val="0"/>
      <w:marTop w:val="0"/>
      <w:marBottom w:val="0"/>
      <w:divBdr>
        <w:top w:val="none" w:sz="0" w:space="0" w:color="auto"/>
        <w:left w:val="none" w:sz="0" w:space="0" w:color="auto"/>
        <w:bottom w:val="none" w:sz="0" w:space="0" w:color="auto"/>
        <w:right w:val="none" w:sz="0" w:space="0" w:color="auto"/>
      </w:divBdr>
      <w:divsChild>
        <w:div w:id="175846060">
          <w:marLeft w:val="0"/>
          <w:marRight w:val="0"/>
          <w:marTop w:val="0"/>
          <w:marBottom w:val="0"/>
          <w:divBdr>
            <w:top w:val="none" w:sz="0" w:space="0" w:color="auto"/>
            <w:left w:val="none" w:sz="0" w:space="0" w:color="auto"/>
            <w:bottom w:val="none" w:sz="0" w:space="0" w:color="auto"/>
            <w:right w:val="none" w:sz="0" w:space="0" w:color="auto"/>
          </w:divBdr>
          <w:divsChild>
            <w:div w:id="1196237203">
              <w:marLeft w:val="0"/>
              <w:marRight w:val="0"/>
              <w:marTop w:val="0"/>
              <w:marBottom w:val="0"/>
              <w:divBdr>
                <w:top w:val="none" w:sz="0" w:space="0" w:color="auto"/>
                <w:left w:val="none" w:sz="0" w:space="0" w:color="auto"/>
                <w:bottom w:val="none" w:sz="0" w:space="0" w:color="auto"/>
                <w:right w:val="none" w:sz="0" w:space="0" w:color="auto"/>
              </w:divBdr>
              <w:divsChild>
                <w:div w:id="1506940968">
                  <w:marLeft w:val="0"/>
                  <w:marRight w:val="0"/>
                  <w:marTop w:val="0"/>
                  <w:marBottom w:val="0"/>
                  <w:divBdr>
                    <w:top w:val="none" w:sz="0" w:space="0" w:color="auto"/>
                    <w:left w:val="none" w:sz="0" w:space="0" w:color="auto"/>
                    <w:bottom w:val="none" w:sz="0" w:space="0" w:color="auto"/>
                    <w:right w:val="none" w:sz="0" w:space="0" w:color="auto"/>
                  </w:divBdr>
                  <w:divsChild>
                    <w:div w:id="20560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74299">
      <w:bodyDiv w:val="1"/>
      <w:marLeft w:val="0"/>
      <w:marRight w:val="0"/>
      <w:marTop w:val="0"/>
      <w:marBottom w:val="0"/>
      <w:divBdr>
        <w:top w:val="none" w:sz="0" w:space="0" w:color="auto"/>
        <w:left w:val="none" w:sz="0" w:space="0" w:color="auto"/>
        <w:bottom w:val="none" w:sz="0" w:space="0" w:color="auto"/>
        <w:right w:val="none" w:sz="0" w:space="0" w:color="auto"/>
      </w:divBdr>
    </w:div>
    <w:div w:id="364674251">
      <w:bodyDiv w:val="1"/>
      <w:marLeft w:val="0"/>
      <w:marRight w:val="0"/>
      <w:marTop w:val="0"/>
      <w:marBottom w:val="0"/>
      <w:divBdr>
        <w:top w:val="none" w:sz="0" w:space="0" w:color="auto"/>
        <w:left w:val="none" w:sz="0" w:space="0" w:color="auto"/>
        <w:bottom w:val="none" w:sz="0" w:space="0" w:color="auto"/>
        <w:right w:val="none" w:sz="0" w:space="0" w:color="auto"/>
      </w:divBdr>
      <w:divsChild>
        <w:div w:id="537087002">
          <w:marLeft w:val="0"/>
          <w:marRight w:val="0"/>
          <w:marTop w:val="0"/>
          <w:marBottom w:val="0"/>
          <w:divBdr>
            <w:top w:val="none" w:sz="0" w:space="0" w:color="auto"/>
            <w:left w:val="none" w:sz="0" w:space="0" w:color="auto"/>
            <w:bottom w:val="none" w:sz="0" w:space="0" w:color="auto"/>
            <w:right w:val="none" w:sz="0" w:space="0" w:color="auto"/>
          </w:divBdr>
          <w:divsChild>
            <w:div w:id="1394619340">
              <w:marLeft w:val="0"/>
              <w:marRight w:val="0"/>
              <w:marTop w:val="0"/>
              <w:marBottom w:val="0"/>
              <w:divBdr>
                <w:top w:val="none" w:sz="0" w:space="0" w:color="auto"/>
                <w:left w:val="none" w:sz="0" w:space="0" w:color="auto"/>
                <w:bottom w:val="none" w:sz="0" w:space="0" w:color="auto"/>
                <w:right w:val="none" w:sz="0" w:space="0" w:color="auto"/>
              </w:divBdr>
              <w:divsChild>
                <w:div w:id="1570262297">
                  <w:marLeft w:val="0"/>
                  <w:marRight w:val="0"/>
                  <w:marTop w:val="0"/>
                  <w:marBottom w:val="0"/>
                  <w:divBdr>
                    <w:top w:val="none" w:sz="0" w:space="0" w:color="auto"/>
                    <w:left w:val="none" w:sz="0" w:space="0" w:color="auto"/>
                    <w:bottom w:val="none" w:sz="0" w:space="0" w:color="auto"/>
                    <w:right w:val="none" w:sz="0" w:space="0" w:color="auto"/>
                  </w:divBdr>
                  <w:divsChild>
                    <w:div w:id="10005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812044">
      <w:bodyDiv w:val="1"/>
      <w:marLeft w:val="0"/>
      <w:marRight w:val="0"/>
      <w:marTop w:val="0"/>
      <w:marBottom w:val="0"/>
      <w:divBdr>
        <w:top w:val="none" w:sz="0" w:space="0" w:color="auto"/>
        <w:left w:val="none" w:sz="0" w:space="0" w:color="auto"/>
        <w:bottom w:val="none" w:sz="0" w:space="0" w:color="auto"/>
        <w:right w:val="none" w:sz="0" w:space="0" w:color="auto"/>
      </w:divBdr>
    </w:div>
    <w:div w:id="373699695">
      <w:bodyDiv w:val="1"/>
      <w:marLeft w:val="0"/>
      <w:marRight w:val="0"/>
      <w:marTop w:val="0"/>
      <w:marBottom w:val="0"/>
      <w:divBdr>
        <w:top w:val="none" w:sz="0" w:space="0" w:color="auto"/>
        <w:left w:val="none" w:sz="0" w:space="0" w:color="auto"/>
        <w:bottom w:val="none" w:sz="0" w:space="0" w:color="auto"/>
        <w:right w:val="none" w:sz="0" w:space="0" w:color="auto"/>
      </w:divBdr>
    </w:div>
    <w:div w:id="374237141">
      <w:bodyDiv w:val="1"/>
      <w:marLeft w:val="0"/>
      <w:marRight w:val="0"/>
      <w:marTop w:val="0"/>
      <w:marBottom w:val="0"/>
      <w:divBdr>
        <w:top w:val="none" w:sz="0" w:space="0" w:color="auto"/>
        <w:left w:val="none" w:sz="0" w:space="0" w:color="auto"/>
        <w:bottom w:val="none" w:sz="0" w:space="0" w:color="auto"/>
        <w:right w:val="none" w:sz="0" w:space="0" w:color="auto"/>
      </w:divBdr>
    </w:div>
    <w:div w:id="376317365">
      <w:bodyDiv w:val="1"/>
      <w:marLeft w:val="0"/>
      <w:marRight w:val="0"/>
      <w:marTop w:val="0"/>
      <w:marBottom w:val="0"/>
      <w:divBdr>
        <w:top w:val="none" w:sz="0" w:space="0" w:color="auto"/>
        <w:left w:val="none" w:sz="0" w:space="0" w:color="auto"/>
        <w:bottom w:val="none" w:sz="0" w:space="0" w:color="auto"/>
        <w:right w:val="none" w:sz="0" w:space="0" w:color="auto"/>
      </w:divBdr>
      <w:divsChild>
        <w:div w:id="1535077177">
          <w:marLeft w:val="0"/>
          <w:marRight w:val="0"/>
          <w:marTop w:val="0"/>
          <w:marBottom w:val="0"/>
          <w:divBdr>
            <w:top w:val="none" w:sz="0" w:space="0" w:color="auto"/>
            <w:left w:val="none" w:sz="0" w:space="0" w:color="auto"/>
            <w:bottom w:val="none" w:sz="0" w:space="0" w:color="auto"/>
            <w:right w:val="none" w:sz="0" w:space="0" w:color="auto"/>
          </w:divBdr>
          <w:divsChild>
            <w:div w:id="1053580260">
              <w:marLeft w:val="0"/>
              <w:marRight w:val="0"/>
              <w:marTop w:val="0"/>
              <w:marBottom w:val="0"/>
              <w:divBdr>
                <w:top w:val="none" w:sz="0" w:space="0" w:color="auto"/>
                <w:left w:val="none" w:sz="0" w:space="0" w:color="auto"/>
                <w:bottom w:val="none" w:sz="0" w:space="0" w:color="auto"/>
                <w:right w:val="none" w:sz="0" w:space="0" w:color="auto"/>
              </w:divBdr>
              <w:divsChild>
                <w:div w:id="1934825378">
                  <w:marLeft w:val="0"/>
                  <w:marRight w:val="0"/>
                  <w:marTop w:val="0"/>
                  <w:marBottom w:val="0"/>
                  <w:divBdr>
                    <w:top w:val="none" w:sz="0" w:space="0" w:color="auto"/>
                    <w:left w:val="none" w:sz="0" w:space="0" w:color="auto"/>
                    <w:bottom w:val="none" w:sz="0" w:space="0" w:color="auto"/>
                    <w:right w:val="none" w:sz="0" w:space="0" w:color="auto"/>
                  </w:divBdr>
                  <w:divsChild>
                    <w:div w:id="12231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971008">
      <w:bodyDiv w:val="1"/>
      <w:marLeft w:val="0"/>
      <w:marRight w:val="0"/>
      <w:marTop w:val="0"/>
      <w:marBottom w:val="0"/>
      <w:divBdr>
        <w:top w:val="none" w:sz="0" w:space="0" w:color="auto"/>
        <w:left w:val="none" w:sz="0" w:space="0" w:color="auto"/>
        <w:bottom w:val="none" w:sz="0" w:space="0" w:color="auto"/>
        <w:right w:val="none" w:sz="0" w:space="0" w:color="auto"/>
      </w:divBdr>
    </w:div>
    <w:div w:id="380061671">
      <w:bodyDiv w:val="1"/>
      <w:marLeft w:val="0"/>
      <w:marRight w:val="0"/>
      <w:marTop w:val="0"/>
      <w:marBottom w:val="0"/>
      <w:divBdr>
        <w:top w:val="none" w:sz="0" w:space="0" w:color="auto"/>
        <w:left w:val="none" w:sz="0" w:space="0" w:color="auto"/>
        <w:bottom w:val="none" w:sz="0" w:space="0" w:color="auto"/>
        <w:right w:val="none" w:sz="0" w:space="0" w:color="auto"/>
      </w:divBdr>
    </w:div>
    <w:div w:id="388579080">
      <w:bodyDiv w:val="1"/>
      <w:marLeft w:val="0"/>
      <w:marRight w:val="0"/>
      <w:marTop w:val="0"/>
      <w:marBottom w:val="0"/>
      <w:divBdr>
        <w:top w:val="none" w:sz="0" w:space="0" w:color="auto"/>
        <w:left w:val="none" w:sz="0" w:space="0" w:color="auto"/>
        <w:bottom w:val="none" w:sz="0" w:space="0" w:color="auto"/>
        <w:right w:val="none" w:sz="0" w:space="0" w:color="auto"/>
      </w:divBdr>
      <w:divsChild>
        <w:div w:id="2754838">
          <w:marLeft w:val="0"/>
          <w:marRight w:val="0"/>
          <w:marTop w:val="0"/>
          <w:marBottom w:val="0"/>
          <w:divBdr>
            <w:top w:val="none" w:sz="0" w:space="0" w:color="auto"/>
            <w:left w:val="none" w:sz="0" w:space="0" w:color="auto"/>
            <w:bottom w:val="none" w:sz="0" w:space="0" w:color="auto"/>
            <w:right w:val="none" w:sz="0" w:space="0" w:color="auto"/>
          </w:divBdr>
        </w:div>
      </w:divsChild>
    </w:div>
    <w:div w:id="419912081">
      <w:bodyDiv w:val="1"/>
      <w:marLeft w:val="0"/>
      <w:marRight w:val="0"/>
      <w:marTop w:val="0"/>
      <w:marBottom w:val="0"/>
      <w:divBdr>
        <w:top w:val="none" w:sz="0" w:space="0" w:color="auto"/>
        <w:left w:val="none" w:sz="0" w:space="0" w:color="auto"/>
        <w:bottom w:val="none" w:sz="0" w:space="0" w:color="auto"/>
        <w:right w:val="none" w:sz="0" w:space="0" w:color="auto"/>
      </w:divBdr>
      <w:divsChild>
        <w:div w:id="1937055770">
          <w:marLeft w:val="0"/>
          <w:marRight w:val="0"/>
          <w:marTop w:val="0"/>
          <w:marBottom w:val="0"/>
          <w:divBdr>
            <w:top w:val="none" w:sz="0" w:space="0" w:color="auto"/>
            <w:left w:val="none" w:sz="0" w:space="0" w:color="auto"/>
            <w:bottom w:val="none" w:sz="0" w:space="0" w:color="auto"/>
            <w:right w:val="none" w:sz="0" w:space="0" w:color="auto"/>
          </w:divBdr>
        </w:div>
      </w:divsChild>
    </w:div>
    <w:div w:id="422341895">
      <w:bodyDiv w:val="1"/>
      <w:marLeft w:val="0"/>
      <w:marRight w:val="0"/>
      <w:marTop w:val="0"/>
      <w:marBottom w:val="0"/>
      <w:divBdr>
        <w:top w:val="none" w:sz="0" w:space="0" w:color="auto"/>
        <w:left w:val="none" w:sz="0" w:space="0" w:color="auto"/>
        <w:bottom w:val="none" w:sz="0" w:space="0" w:color="auto"/>
        <w:right w:val="none" w:sz="0" w:space="0" w:color="auto"/>
      </w:divBdr>
    </w:div>
    <w:div w:id="423038893">
      <w:bodyDiv w:val="1"/>
      <w:marLeft w:val="0"/>
      <w:marRight w:val="0"/>
      <w:marTop w:val="0"/>
      <w:marBottom w:val="0"/>
      <w:divBdr>
        <w:top w:val="none" w:sz="0" w:space="0" w:color="auto"/>
        <w:left w:val="none" w:sz="0" w:space="0" w:color="auto"/>
        <w:bottom w:val="none" w:sz="0" w:space="0" w:color="auto"/>
        <w:right w:val="none" w:sz="0" w:space="0" w:color="auto"/>
      </w:divBdr>
    </w:div>
    <w:div w:id="432090323">
      <w:bodyDiv w:val="1"/>
      <w:marLeft w:val="0"/>
      <w:marRight w:val="0"/>
      <w:marTop w:val="0"/>
      <w:marBottom w:val="0"/>
      <w:divBdr>
        <w:top w:val="none" w:sz="0" w:space="0" w:color="auto"/>
        <w:left w:val="none" w:sz="0" w:space="0" w:color="auto"/>
        <w:bottom w:val="none" w:sz="0" w:space="0" w:color="auto"/>
        <w:right w:val="none" w:sz="0" w:space="0" w:color="auto"/>
      </w:divBdr>
      <w:divsChild>
        <w:div w:id="1951206808">
          <w:marLeft w:val="0"/>
          <w:marRight w:val="0"/>
          <w:marTop w:val="0"/>
          <w:marBottom w:val="0"/>
          <w:divBdr>
            <w:top w:val="none" w:sz="0" w:space="0" w:color="auto"/>
            <w:left w:val="none" w:sz="0" w:space="0" w:color="auto"/>
            <w:bottom w:val="none" w:sz="0" w:space="0" w:color="auto"/>
            <w:right w:val="none" w:sz="0" w:space="0" w:color="auto"/>
          </w:divBdr>
          <w:divsChild>
            <w:div w:id="343289445">
              <w:marLeft w:val="0"/>
              <w:marRight w:val="0"/>
              <w:marTop w:val="0"/>
              <w:marBottom w:val="0"/>
              <w:divBdr>
                <w:top w:val="none" w:sz="0" w:space="0" w:color="auto"/>
                <w:left w:val="none" w:sz="0" w:space="0" w:color="auto"/>
                <w:bottom w:val="none" w:sz="0" w:space="0" w:color="auto"/>
                <w:right w:val="none" w:sz="0" w:space="0" w:color="auto"/>
              </w:divBdr>
              <w:divsChild>
                <w:div w:id="2131698708">
                  <w:marLeft w:val="0"/>
                  <w:marRight w:val="0"/>
                  <w:marTop w:val="0"/>
                  <w:marBottom w:val="0"/>
                  <w:divBdr>
                    <w:top w:val="none" w:sz="0" w:space="0" w:color="auto"/>
                    <w:left w:val="none" w:sz="0" w:space="0" w:color="auto"/>
                    <w:bottom w:val="none" w:sz="0" w:space="0" w:color="auto"/>
                    <w:right w:val="none" w:sz="0" w:space="0" w:color="auto"/>
                  </w:divBdr>
                  <w:divsChild>
                    <w:div w:id="44619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5677">
      <w:bodyDiv w:val="1"/>
      <w:marLeft w:val="0"/>
      <w:marRight w:val="0"/>
      <w:marTop w:val="0"/>
      <w:marBottom w:val="0"/>
      <w:divBdr>
        <w:top w:val="none" w:sz="0" w:space="0" w:color="auto"/>
        <w:left w:val="none" w:sz="0" w:space="0" w:color="auto"/>
        <w:bottom w:val="none" w:sz="0" w:space="0" w:color="auto"/>
        <w:right w:val="none" w:sz="0" w:space="0" w:color="auto"/>
      </w:divBdr>
    </w:div>
    <w:div w:id="484860298">
      <w:bodyDiv w:val="1"/>
      <w:marLeft w:val="0"/>
      <w:marRight w:val="0"/>
      <w:marTop w:val="0"/>
      <w:marBottom w:val="0"/>
      <w:divBdr>
        <w:top w:val="none" w:sz="0" w:space="0" w:color="auto"/>
        <w:left w:val="none" w:sz="0" w:space="0" w:color="auto"/>
        <w:bottom w:val="none" w:sz="0" w:space="0" w:color="auto"/>
        <w:right w:val="none" w:sz="0" w:space="0" w:color="auto"/>
      </w:divBdr>
    </w:div>
    <w:div w:id="491721901">
      <w:bodyDiv w:val="1"/>
      <w:marLeft w:val="0"/>
      <w:marRight w:val="0"/>
      <w:marTop w:val="0"/>
      <w:marBottom w:val="0"/>
      <w:divBdr>
        <w:top w:val="none" w:sz="0" w:space="0" w:color="auto"/>
        <w:left w:val="none" w:sz="0" w:space="0" w:color="auto"/>
        <w:bottom w:val="none" w:sz="0" w:space="0" w:color="auto"/>
        <w:right w:val="none" w:sz="0" w:space="0" w:color="auto"/>
      </w:divBdr>
      <w:divsChild>
        <w:div w:id="458694098">
          <w:marLeft w:val="0"/>
          <w:marRight w:val="0"/>
          <w:marTop w:val="0"/>
          <w:marBottom w:val="0"/>
          <w:divBdr>
            <w:top w:val="none" w:sz="0" w:space="0" w:color="auto"/>
            <w:left w:val="none" w:sz="0" w:space="0" w:color="auto"/>
            <w:bottom w:val="none" w:sz="0" w:space="0" w:color="auto"/>
            <w:right w:val="none" w:sz="0" w:space="0" w:color="auto"/>
          </w:divBdr>
          <w:divsChild>
            <w:div w:id="1797680506">
              <w:marLeft w:val="0"/>
              <w:marRight w:val="0"/>
              <w:marTop w:val="0"/>
              <w:marBottom w:val="0"/>
              <w:divBdr>
                <w:top w:val="none" w:sz="0" w:space="0" w:color="auto"/>
                <w:left w:val="none" w:sz="0" w:space="0" w:color="auto"/>
                <w:bottom w:val="none" w:sz="0" w:space="0" w:color="auto"/>
                <w:right w:val="none" w:sz="0" w:space="0" w:color="auto"/>
              </w:divBdr>
              <w:divsChild>
                <w:div w:id="1078019950">
                  <w:marLeft w:val="0"/>
                  <w:marRight w:val="0"/>
                  <w:marTop w:val="0"/>
                  <w:marBottom w:val="0"/>
                  <w:divBdr>
                    <w:top w:val="none" w:sz="0" w:space="0" w:color="auto"/>
                    <w:left w:val="none" w:sz="0" w:space="0" w:color="auto"/>
                    <w:bottom w:val="none" w:sz="0" w:space="0" w:color="auto"/>
                    <w:right w:val="none" w:sz="0" w:space="0" w:color="auto"/>
                  </w:divBdr>
                  <w:divsChild>
                    <w:div w:id="21119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4473">
      <w:bodyDiv w:val="1"/>
      <w:marLeft w:val="0"/>
      <w:marRight w:val="0"/>
      <w:marTop w:val="0"/>
      <w:marBottom w:val="0"/>
      <w:divBdr>
        <w:top w:val="none" w:sz="0" w:space="0" w:color="auto"/>
        <w:left w:val="none" w:sz="0" w:space="0" w:color="auto"/>
        <w:bottom w:val="none" w:sz="0" w:space="0" w:color="auto"/>
        <w:right w:val="none" w:sz="0" w:space="0" w:color="auto"/>
      </w:divBdr>
    </w:div>
    <w:div w:id="498273334">
      <w:bodyDiv w:val="1"/>
      <w:marLeft w:val="0"/>
      <w:marRight w:val="0"/>
      <w:marTop w:val="0"/>
      <w:marBottom w:val="0"/>
      <w:divBdr>
        <w:top w:val="none" w:sz="0" w:space="0" w:color="auto"/>
        <w:left w:val="none" w:sz="0" w:space="0" w:color="auto"/>
        <w:bottom w:val="none" w:sz="0" w:space="0" w:color="auto"/>
        <w:right w:val="none" w:sz="0" w:space="0" w:color="auto"/>
      </w:divBdr>
    </w:div>
    <w:div w:id="515925709">
      <w:bodyDiv w:val="1"/>
      <w:marLeft w:val="0"/>
      <w:marRight w:val="0"/>
      <w:marTop w:val="0"/>
      <w:marBottom w:val="0"/>
      <w:divBdr>
        <w:top w:val="none" w:sz="0" w:space="0" w:color="auto"/>
        <w:left w:val="none" w:sz="0" w:space="0" w:color="auto"/>
        <w:bottom w:val="none" w:sz="0" w:space="0" w:color="auto"/>
        <w:right w:val="none" w:sz="0" w:space="0" w:color="auto"/>
      </w:divBdr>
    </w:div>
    <w:div w:id="543835590">
      <w:bodyDiv w:val="1"/>
      <w:marLeft w:val="0"/>
      <w:marRight w:val="0"/>
      <w:marTop w:val="0"/>
      <w:marBottom w:val="0"/>
      <w:divBdr>
        <w:top w:val="none" w:sz="0" w:space="0" w:color="auto"/>
        <w:left w:val="none" w:sz="0" w:space="0" w:color="auto"/>
        <w:bottom w:val="none" w:sz="0" w:space="0" w:color="auto"/>
        <w:right w:val="none" w:sz="0" w:space="0" w:color="auto"/>
      </w:divBdr>
      <w:divsChild>
        <w:div w:id="300430604">
          <w:marLeft w:val="0"/>
          <w:marRight w:val="0"/>
          <w:marTop w:val="0"/>
          <w:marBottom w:val="0"/>
          <w:divBdr>
            <w:top w:val="none" w:sz="0" w:space="0" w:color="auto"/>
            <w:left w:val="none" w:sz="0" w:space="0" w:color="auto"/>
            <w:bottom w:val="none" w:sz="0" w:space="0" w:color="auto"/>
            <w:right w:val="none" w:sz="0" w:space="0" w:color="auto"/>
          </w:divBdr>
          <w:divsChild>
            <w:div w:id="1806586159">
              <w:marLeft w:val="0"/>
              <w:marRight w:val="0"/>
              <w:marTop w:val="0"/>
              <w:marBottom w:val="0"/>
              <w:divBdr>
                <w:top w:val="none" w:sz="0" w:space="0" w:color="auto"/>
                <w:left w:val="none" w:sz="0" w:space="0" w:color="auto"/>
                <w:bottom w:val="none" w:sz="0" w:space="0" w:color="auto"/>
                <w:right w:val="none" w:sz="0" w:space="0" w:color="auto"/>
              </w:divBdr>
              <w:divsChild>
                <w:div w:id="3644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3141">
      <w:bodyDiv w:val="1"/>
      <w:marLeft w:val="0"/>
      <w:marRight w:val="0"/>
      <w:marTop w:val="0"/>
      <w:marBottom w:val="0"/>
      <w:divBdr>
        <w:top w:val="none" w:sz="0" w:space="0" w:color="auto"/>
        <w:left w:val="none" w:sz="0" w:space="0" w:color="auto"/>
        <w:bottom w:val="none" w:sz="0" w:space="0" w:color="auto"/>
        <w:right w:val="none" w:sz="0" w:space="0" w:color="auto"/>
      </w:divBdr>
      <w:divsChild>
        <w:div w:id="1330792827">
          <w:marLeft w:val="0"/>
          <w:marRight w:val="0"/>
          <w:marTop w:val="0"/>
          <w:marBottom w:val="0"/>
          <w:divBdr>
            <w:top w:val="none" w:sz="0" w:space="0" w:color="auto"/>
            <w:left w:val="none" w:sz="0" w:space="0" w:color="auto"/>
            <w:bottom w:val="none" w:sz="0" w:space="0" w:color="auto"/>
            <w:right w:val="none" w:sz="0" w:space="0" w:color="auto"/>
          </w:divBdr>
          <w:divsChild>
            <w:div w:id="951790514">
              <w:marLeft w:val="0"/>
              <w:marRight w:val="0"/>
              <w:marTop w:val="0"/>
              <w:marBottom w:val="0"/>
              <w:divBdr>
                <w:top w:val="none" w:sz="0" w:space="0" w:color="auto"/>
                <w:left w:val="none" w:sz="0" w:space="0" w:color="auto"/>
                <w:bottom w:val="none" w:sz="0" w:space="0" w:color="auto"/>
                <w:right w:val="none" w:sz="0" w:space="0" w:color="auto"/>
              </w:divBdr>
              <w:divsChild>
                <w:div w:id="675575014">
                  <w:marLeft w:val="0"/>
                  <w:marRight w:val="0"/>
                  <w:marTop w:val="0"/>
                  <w:marBottom w:val="0"/>
                  <w:divBdr>
                    <w:top w:val="none" w:sz="0" w:space="0" w:color="auto"/>
                    <w:left w:val="none" w:sz="0" w:space="0" w:color="auto"/>
                    <w:bottom w:val="none" w:sz="0" w:space="0" w:color="auto"/>
                    <w:right w:val="none" w:sz="0" w:space="0" w:color="auto"/>
                  </w:divBdr>
                  <w:divsChild>
                    <w:div w:id="16648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238">
      <w:bodyDiv w:val="1"/>
      <w:marLeft w:val="0"/>
      <w:marRight w:val="0"/>
      <w:marTop w:val="0"/>
      <w:marBottom w:val="0"/>
      <w:divBdr>
        <w:top w:val="none" w:sz="0" w:space="0" w:color="auto"/>
        <w:left w:val="none" w:sz="0" w:space="0" w:color="auto"/>
        <w:bottom w:val="none" w:sz="0" w:space="0" w:color="auto"/>
        <w:right w:val="none" w:sz="0" w:space="0" w:color="auto"/>
      </w:divBdr>
    </w:div>
    <w:div w:id="573976409">
      <w:bodyDiv w:val="1"/>
      <w:marLeft w:val="0"/>
      <w:marRight w:val="0"/>
      <w:marTop w:val="0"/>
      <w:marBottom w:val="0"/>
      <w:divBdr>
        <w:top w:val="none" w:sz="0" w:space="0" w:color="auto"/>
        <w:left w:val="none" w:sz="0" w:space="0" w:color="auto"/>
        <w:bottom w:val="none" w:sz="0" w:space="0" w:color="auto"/>
        <w:right w:val="none" w:sz="0" w:space="0" w:color="auto"/>
      </w:divBdr>
      <w:divsChild>
        <w:div w:id="736585779">
          <w:marLeft w:val="0"/>
          <w:marRight w:val="0"/>
          <w:marTop w:val="0"/>
          <w:marBottom w:val="0"/>
          <w:divBdr>
            <w:top w:val="none" w:sz="0" w:space="0" w:color="auto"/>
            <w:left w:val="none" w:sz="0" w:space="0" w:color="auto"/>
            <w:bottom w:val="none" w:sz="0" w:space="0" w:color="auto"/>
            <w:right w:val="none" w:sz="0" w:space="0" w:color="auto"/>
          </w:divBdr>
          <w:divsChild>
            <w:div w:id="318272808">
              <w:marLeft w:val="0"/>
              <w:marRight w:val="0"/>
              <w:marTop w:val="0"/>
              <w:marBottom w:val="0"/>
              <w:divBdr>
                <w:top w:val="none" w:sz="0" w:space="0" w:color="auto"/>
                <w:left w:val="none" w:sz="0" w:space="0" w:color="auto"/>
                <w:bottom w:val="none" w:sz="0" w:space="0" w:color="auto"/>
                <w:right w:val="none" w:sz="0" w:space="0" w:color="auto"/>
              </w:divBdr>
              <w:divsChild>
                <w:div w:id="711807099">
                  <w:marLeft w:val="0"/>
                  <w:marRight w:val="0"/>
                  <w:marTop w:val="0"/>
                  <w:marBottom w:val="0"/>
                  <w:divBdr>
                    <w:top w:val="none" w:sz="0" w:space="0" w:color="auto"/>
                    <w:left w:val="none" w:sz="0" w:space="0" w:color="auto"/>
                    <w:bottom w:val="none" w:sz="0" w:space="0" w:color="auto"/>
                    <w:right w:val="none" w:sz="0" w:space="0" w:color="auto"/>
                  </w:divBdr>
                  <w:divsChild>
                    <w:div w:id="16326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27664">
      <w:bodyDiv w:val="1"/>
      <w:marLeft w:val="0"/>
      <w:marRight w:val="0"/>
      <w:marTop w:val="0"/>
      <w:marBottom w:val="0"/>
      <w:divBdr>
        <w:top w:val="none" w:sz="0" w:space="0" w:color="auto"/>
        <w:left w:val="none" w:sz="0" w:space="0" w:color="auto"/>
        <w:bottom w:val="none" w:sz="0" w:space="0" w:color="auto"/>
        <w:right w:val="none" w:sz="0" w:space="0" w:color="auto"/>
      </w:divBdr>
    </w:div>
    <w:div w:id="668217961">
      <w:bodyDiv w:val="1"/>
      <w:marLeft w:val="0"/>
      <w:marRight w:val="0"/>
      <w:marTop w:val="0"/>
      <w:marBottom w:val="0"/>
      <w:divBdr>
        <w:top w:val="none" w:sz="0" w:space="0" w:color="auto"/>
        <w:left w:val="none" w:sz="0" w:space="0" w:color="auto"/>
        <w:bottom w:val="none" w:sz="0" w:space="0" w:color="auto"/>
        <w:right w:val="none" w:sz="0" w:space="0" w:color="auto"/>
      </w:divBdr>
    </w:div>
    <w:div w:id="695926932">
      <w:bodyDiv w:val="1"/>
      <w:marLeft w:val="0"/>
      <w:marRight w:val="0"/>
      <w:marTop w:val="0"/>
      <w:marBottom w:val="0"/>
      <w:divBdr>
        <w:top w:val="none" w:sz="0" w:space="0" w:color="auto"/>
        <w:left w:val="none" w:sz="0" w:space="0" w:color="auto"/>
        <w:bottom w:val="none" w:sz="0" w:space="0" w:color="auto"/>
        <w:right w:val="none" w:sz="0" w:space="0" w:color="auto"/>
      </w:divBdr>
    </w:div>
    <w:div w:id="700787828">
      <w:bodyDiv w:val="1"/>
      <w:marLeft w:val="0"/>
      <w:marRight w:val="0"/>
      <w:marTop w:val="0"/>
      <w:marBottom w:val="0"/>
      <w:divBdr>
        <w:top w:val="none" w:sz="0" w:space="0" w:color="auto"/>
        <w:left w:val="none" w:sz="0" w:space="0" w:color="auto"/>
        <w:bottom w:val="none" w:sz="0" w:space="0" w:color="auto"/>
        <w:right w:val="none" w:sz="0" w:space="0" w:color="auto"/>
      </w:divBdr>
    </w:div>
    <w:div w:id="710693880">
      <w:bodyDiv w:val="1"/>
      <w:marLeft w:val="0"/>
      <w:marRight w:val="0"/>
      <w:marTop w:val="0"/>
      <w:marBottom w:val="0"/>
      <w:divBdr>
        <w:top w:val="none" w:sz="0" w:space="0" w:color="auto"/>
        <w:left w:val="none" w:sz="0" w:space="0" w:color="auto"/>
        <w:bottom w:val="none" w:sz="0" w:space="0" w:color="auto"/>
        <w:right w:val="none" w:sz="0" w:space="0" w:color="auto"/>
      </w:divBdr>
      <w:divsChild>
        <w:div w:id="373428526">
          <w:marLeft w:val="0"/>
          <w:marRight w:val="0"/>
          <w:marTop w:val="0"/>
          <w:marBottom w:val="0"/>
          <w:divBdr>
            <w:top w:val="none" w:sz="0" w:space="0" w:color="auto"/>
            <w:left w:val="none" w:sz="0" w:space="0" w:color="auto"/>
            <w:bottom w:val="none" w:sz="0" w:space="0" w:color="auto"/>
            <w:right w:val="none" w:sz="0" w:space="0" w:color="auto"/>
          </w:divBdr>
          <w:divsChild>
            <w:div w:id="658845223">
              <w:marLeft w:val="0"/>
              <w:marRight w:val="0"/>
              <w:marTop w:val="0"/>
              <w:marBottom w:val="0"/>
              <w:divBdr>
                <w:top w:val="none" w:sz="0" w:space="0" w:color="auto"/>
                <w:left w:val="none" w:sz="0" w:space="0" w:color="auto"/>
                <w:bottom w:val="none" w:sz="0" w:space="0" w:color="auto"/>
                <w:right w:val="none" w:sz="0" w:space="0" w:color="auto"/>
              </w:divBdr>
              <w:divsChild>
                <w:div w:id="559169034">
                  <w:marLeft w:val="0"/>
                  <w:marRight w:val="0"/>
                  <w:marTop w:val="0"/>
                  <w:marBottom w:val="0"/>
                  <w:divBdr>
                    <w:top w:val="none" w:sz="0" w:space="0" w:color="auto"/>
                    <w:left w:val="none" w:sz="0" w:space="0" w:color="auto"/>
                    <w:bottom w:val="none" w:sz="0" w:space="0" w:color="auto"/>
                    <w:right w:val="none" w:sz="0" w:space="0" w:color="auto"/>
                  </w:divBdr>
                  <w:divsChild>
                    <w:div w:id="7602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656712">
      <w:bodyDiv w:val="1"/>
      <w:marLeft w:val="0"/>
      <w:marRight w:val="0"/>
      <w:marTop w:val="0"/>
      <w:marBottom w:val="0"/>
      <w:divBdr>
        <w:top w:val="none" w:sz="0" w:space="0" w:color="auto"/>
        <w:left w:val="none" w:sz="0" w:space="0" w:color="auto"/>
        <w:bottom w:val="none" w:sz="0" w:space="0" w:color="auto"/>
        <w:right w:val="none" w:sz="0" w:space="0" w:color="auto"/>
      </w:divBdr>
      <w:divsChild>
        <w:div w:id="456489887">
          <w:marLeft w:val="0"/>
          <w:marRight w:val="0"/>
          <w:marTop w:val="0"/>
          <w:marBottom w:val="0"/>
          <w:divBdr>
            <w:top w:val="none" w:sz="0" w:space="0" w:color="auto"/>
            <w:left w:val="none" w:sz="0" w:space="0" w:color="auto"/>
            <w:bottom w:val="none" w:sz="0" w:space="0" w:color="auto"/>
            <w:right w:val="none" w:sz="0" w:space="0" w:color="auto"/>
          </w:divBdr>
          <w:divsChild>
            <w:div w:id="1877157007">
              <w:marLeft w:val="0"/>
              <w:marRight w:val="0"/>
              <w:marTop w:val="0"/>
              <w:marBottom w:val="0"/>
              <w:divBdr>
                <w:top w:val="none" w:sz="0" w:space="0" w:color="auto"/>
                <w:left w:val="none" w:sz="0" w:space="0" w:color="auto"/>
                <w:bottom w:val="none" w:sz="0" w:space="0" w:color="auto"/>
                <w:right w:val="none" w:sz="0" w:space="0" w:color="auto"/>
              </w:divBdr>
              <w:divsChild>
                <w:div w:id="427580969">
                  <w:marLeft w:val="0"/>
                  <w:marRight w:val="0"/>
                  <w:marTop w:val="0"/>
                  <w:marBottom w:val="0"/>
                  <w:divBdr>
                    <w:top w:val="none" w:sz="0" w:space="0" w:color="auto"/>
                    <w:left w:val="none" w:sz="0" w:space="0" w:color="auto"/>
                    <w:bottom w:val="none" w:sz="0" w:space="0" w:color="auto"/>
                    <w:right w:val="none" w:sz="0" w:space="0" w:color="auto"/>
                  </w:divBdr>
                  <w:divsChild>
                    <w:div w:id="8641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736445">
      <w:bodyDiv w:val="1"/>
      <w:marLeft w:val="0"/>
      <w:marRight w:val="0"/>
      <w:marTop w:val="0"/>
      <w:marBottom w:val="0"/>
      <w:divBdr>
        <w:top w:val="none" w:sz="0" w:space="0" w:color="auto"/>
        <w:left w:val="none" w:sz="0" w:space="0" w:color="auto"/>
        <w:bottom w:val="none" w:sz="0" w:space="0" w:color="auto"/>
        <w:right w:val="none" w:sz="0" w:space="0" w:color="auto"/>
      </w:divBdr>
    </w:div>
    <w:div w:id="771587368">
      <w:bodyDiv w:val="1"/>
      <w:marLeft w:val="0"/>
      <w:marRight w:val="0"/>
      <w:marTop w:val="0"/>
      <w:marBottom w:val="0"/>
      <w:divBdr>
        <w:top w:val="none" w:sz="0" w:space="0" w:color="auto"/>
        <w:left w:val="none" w:sz="0" w:space="0" w:color="auto"/>
        <w:bottom w:val="none" w:sz="0" w:space="0" w:color="auto"/>
        <w:right w:val="none" w:sz="0" w:space="0" w:color="auto"/>
      </w:divBdr>
    </w:div>
    <w:div w:id="946351792">
      <w:bodyDiv w:val="1"/>
      <w:marLeft w:val="0"/>
      <w:marRight w:val="0"/>
      <w:marTop w:val="0"/>
      <w:marBottom w:val="0"/>
      <w:divBdr>
        <w:top w:val="none" w:sz="0" w:space="0" w:color="auto"/>
        <w:left w:val="none" w:sz="0" w:space="0" w:color="auto"/>
        <w:bottom w:val="none" w:sz="0" w:space="0" w:color="auto"/>
        <w:right w:val="none" w:sz="0" w:space="0" w:color="auto"/>
      </w:divBdr>
    </w:div>
    <w:div w:id="973412837">
      <w:bodyDiv w:val="1"/>
      <w:marLeft w:val="0"/>
      <w:marRight w:val="0"/>
      <w:marTop w:val="0"/>
      <w:marBottom w:val="0"/>
      <w:divBdr>
        <w:top w:val="none" w:sz="0" w:space="0" w:color="auto"/>
        <w:left w:val="none" w:sz="0" w:space="0" w:color="auto"/>
        <w:bottom w:val="none" w:sz="0" w:space="0" w:color="auto"/>
        <w:right w:val="none" w:sz="0" w:space="0" w:color="auto"/>
      </w:divBdr>
    </w:div>
    <w:div w:id="988635388">
      <w:bodyDiv w:val="1"/>
      <w:marLeft w:val="0"/>
      <w:marRight w:val="0"/>
      <w:marTop w:val="0"/>
      <w:marBottom w:val="0"/>
      <w:divBdr>
        <w:top w:val="none" w:sz="0" w:space="0" w:color="auto"/>
        <w:left w:val="none" w:sz="0" w:space="0" w:color="auto"/>
        <w:bottom w:val="none" w:sz="0" w:space="0" w:color="auto"/>
        <w:right w:val="none" w:sz="0" w:space="0" w:color="auto"/>
      </w:divBdr>
    </w:div>
    <w:div w:id="1019889013">
      <w:bodyDiv w:val="1"/>
      <w:marLeft w:val="0"/>
      <w:marRight w:val="0"/>
      <w:marTop w:val="0"/>
      <w:marBottom w:val="0"/>
      <w:divBdr>
        <w:top w:val="none" w:sz="0" w:space="0" w:color="auto"/>
        <w:left w:val="none" w:sz="0" w:space="0" w:color="auto"/>
        <w:bottom w:val="none" w:sz="0" w:space="0" w:color="auto"/>
        <w:right w:val="none" w:sz="0" w:space="0" w:color="auto"/>
      </w:divBdr>
    </w:div>
    <w:div w:id="1023483364">
      <w:bodyDiv w:val="1"/>
      <w:marLeft w:val="0"/>
      <w:marRight w:val="0"/>
      <w:marTop w:val="0"/>
      <w:marBottom w:val="0"/>
      <w:divBdr>
        <w:top w:val="none" w:sz="0" w:space="0" w:color="auto"/>
        <w:left w:val="none" w:sz="0" w:space="0" w:color="auto"/>
        <w:bottom w:val="none" w:sz="0" w:space="0" w:color="auto"/>
        <w:right w:val="none" w:sz="0" w:space="0" w:color="auto"/>
      </w:divBdr>
    </w:div>
    <w:div w:id="1057122688">
      <w:bodyDiv w:val="1"/>
      <w:marLeft w:val="0"/>
      <w:marRight w:val="0"/>
      <w:marTop w:val="0"/>
      <w:marBottom w:val="0"/>
      <w:divBdr>
        <w:top w:val="none" w:sz="0" w:space="0" w:color="auto"/>
        <w:left w:val="none" w:sz="0" w:space="0" w:color="auto"/>
        <w:bottom w:val="none" w:sz="0" w:space="0" w:color="auto"/>
        <w:right w:val="none" w:sz="0" w:space="0" w:color="auto"/>
      </w:divBdr>
    </w:div>
    <w:div w:id="1070149910">
      <w:bodyDiv w:val="1"/>
      <w:marLeft w:val="0"/>
      <w:marRight w:val="0"/>
      <w:marTop w:val="0"/>
      <w:marBottom w:val="0"/>
      <w:divBdr>
        <w:top w:val="none" w:sz="0" w:space="0" w:color="auto"/>
        <w:left w:val="none" w:sz="0" w:space="0" w:color="auto"/>
        <w:bottom w:val="none" w:sz="0" w:space="0" w:color="auto"/>
        <w:right w:val="none" w:sz="0" w:space="0" w:color="auto"/>
      </w:divBdr>
    </w:div>
    <w:div w:id="1097795509">
      <w:bodyDiv w:val="1"/>
      <w:marLeft w:val="0"/>
      <w:marRight w:val="0"/>
      <w:marTop w:val="0"/>
      <w:marBottom w:val="0"/>
      <w:divBdr>
        <w:top w:val="none" w:sz="0" w:space="0" w:color="auto"/>
        <w:left w:val="none" w:sz="0" w:space="0" w:color="auto"/>
        <w:bottom w:val="none" w:sz="0" w:space="0" w:color="auto"/>
        <w:right w:val="none" w:sz="0" w:space="0" w:color="auto"/>
      </w:divBdr>
    </w:div>
    <w:div w:id="1148935391">
      <w:bodyDiv w:val="1"/>
      <w:marLeft w:val="0"/>
      <w:marRight w:val="0"/>
      <w:marTop w:val="0"/>
      <w:marBottom w:val="0"/>
      <w:divBdr>
        <w:top w:val="none" w:sz="0" w:space="0" w:color="auto"/>
        <w:left w:val="none" w:sz="0" w:space="0" w:color="auto"/>
        <w:bottom w:val="none" w:sz="0" w:space="0" w:color="auto"/>
        <w:right w:val="none" w:sz="0" w:space="0" w:color="auto"/>
      </w:divBdr>
      <w:divsChild>
        <w:div w:id="1799646287">
          <w:marLeft w:val="0"/>
          <w:marRight w:val="0"/>
          <w:marTop w:val="0"/>
          <w:marBottom w:val="0"/>
          <w:divBdr>
            <w:top w:val="none" w:sz="0" w:space="0" w:color="auto"/>
            <w:left w:val="none" w:sz="0" w:space="0" w:color="auto"/>
            <w:bottom w:val="none" w:sz="0" w:space="0" w:color="auto"/>
            <w:right w:val="none" w:sz="0" w:space="0" w:color="auto"/>
          </w:divBdr>
          <w:divsChild>
            <w:div w:id="2064672297">
              <w:marLeft w:val="0"/>
              <w:marRight w:val="0"/>
              <w:marTop w:val="0"/>
              <w:marBottom w:val="0"/>
              <w:divBdr>
                <w:top w:val="none" w:sz="0" w:space="0" w:color="auto"/>
                <w:left w:val="none" w:sz="0" w:space="0" w:color="auto"/>
                <w:bottom w:val="none" w:sz="0" w:space="0" w:color="auto"/>
                <w:right w:val="none" w:sz="0" w:space="0" w:color="auto"/>
              </w:divBdr>
              <w:divsChild>
                <w:div w:id="974944104">
                  <w:marLeft w:val="0"/>
                  <w:marRight w:val="0"/>
                  <w:marTop w:val="0"/>
                  <w:marBottom w:val="0"/>
                  <w:divBdr>
                    <w:top w:val="none" w:sz="0" w:space="0" w:color="auto"/>
                    <w:left w:val="none" w:sz="0" w:space="0" w:color="auto"/>
                    <w:bottom w:val="none" w:sz="0" w:space="0" w:color="auto"/>
                    <w:right w:val="none" w:sz="0" w:space="0" w:color="auto"/>
                  </w:divBdr>
                  <w:divsChild>
                    <w:div w:id="14547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599632">
      <w:bodyDiv w:val="1"/>
      <w:marLeft w:val="0"/>
      <w:marRight w:val="0"/>
      <w:marTop w:val="0"/>
      <w:marBottom w:val="0"/>
      <w:divBdr>
        <w:top w:val="none" w:sz="0" w:space="0" w:color="auto"/>
        <w:left w:val="none" w:sz="0" w:space="0" w:color="auto"/>
        <w:bottom w:val="none" w:sz="0" w:space="0" w:color="auto"/>
        <w:right w:val="none" w:sz="0" w:space="0" w:color="auto"/>
      </w:divBdr>
      <w:divsChild>
        <w:div w:id="762339753">
          <w:marLeft w:val="0"/>
          <w:marRight w:val="0"/>
          <w:marTop w:val="0"/>
          <w:marBottom w:val="0"/>
          <w:divBdr>
            <w:top w:val="none" w:sz="0" w:space="0" w:color="auto"/>
            <w:left w:val="none" w:sz="0" w:space="0" w:color="auto"/>
            <w:bottom w:val="none" w:sz="0" w:space="0" w:color="auto"/>
            <w:right w:val="none" w:sz="0" w:space="0" w:color="auto"/>
          </w:divBdr>
          <w:divsChild>
            <w:div w:id="735932378">
              <w:marLeft w:val="0"/>
              <w:marRight w:val="0"/>
              <w:marTop w:val="0"/>
              <w:marBottom w:val="0"/>
              <w:divBdr>
                <w:top w:val="none" w:sz="0" w:space="0" w:color="auto"/>
                <w:left w:val="none" w:sz="0" w:space="0" w:color="auto"/>
                <w:bottom w:val="none" w:sz="0" w:space="0" w:color="auto"/>
                <w:right w:val="none" w:sz="0" w:space="0" w:color="auto"/>
              </w:divBdr>
              <w:divsChild>
                <w:div w:id="1032534104">
                  <w:marLeft w:val="0"/>
                  <w:marRight w:val="0"/>
                  <w:marTop w:val="0"/>
                  <w:marBottom w:val="0"/>
                  <w:divBdr>
                    <w:top w:val="none" w:sz="0" w:space="0" w:color="auto"/>
                    <w:left w:val="none" w:sz="0" w:space="0" w:color="auto"/>
                    <w:bottom w:val="none" w:sz="0" w:space="0" w:color="auto"/>
                    <w:right w:val="none" w:sz="0" w:space="0" w:color="auto"/>
                  </w:divBdr>
                  <w:divsChild>
                    <w:div w:id="13568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602925">
      <w:bodyDiv w:val="1"/>
      <w:marLeft w:val="0"/>
      <w:marRight w:val="0"/>
      <w:marTop w:val="0"/>
      <w:marBottom w:val="0"/>
      <w:divBdr>
        <w:top w:val="none" w:sz="0" w:space="0" w:color="auto"/>
        <w:left w:val="none" w:sz="0" w:space="0" w:color="auto"/>
        <w:bottom w:val="none" w:sz="0" w:space="0" w:color="auto"/>
        <w:right w:val="none" w:sz="0" w:space="0" w:color="auto"/>
      </w:divBdr>
    </w:div>
    <w:div w:id="1208296383">
      <w:bodyDiv w:val="1"/>
      <w:marLeft w:val="0"/>
      <w:marRight w:val="0"/>
      <w:marTop w:val="0"/>
      <w:marBottom w:val="0"/>
      <w:divBdr>
        <w:top w:val="none" w:sz="0" w:space="0" w:color="auto"/>
        <w:left w:val="none" w:sz="0" w:space="0" w:color="auto"/>
        <w:bottom w:val="none" w:sz="0" w:space="0" w:color="auto"/>
        <w:right w:val="none" w:sz="0" w:space="0" w:color="auto"/>
      </w:divBdr>
      <w:divsChild>
        <w:div w:id="1751658368">
          <w:marLeft w:val="0"/>
          <w:marRight w:val="0"/>
          <w:marTop w:val="0"/>
          <w:marBottom w:val="0"/>
          <w:divBdr>
            <w:top w:val="none" w:sz="0" w:space="0" w:color="auto"/>
            <w:left w:val="none" w:sz="0" w:space="0" w:color="auto"/>
            <w:bottom w:val="none" w:sz="0" w:space="0" w:color="auto"/>
            <w:right w:val="none" w:sz="0" w:space="0" w:color="auto"/>
          </w:divBdr>
          <w:divsChild>
            <w:div w:id="1192842155">
              <w:marLeft w:val="0"/>
              <w:marRight w:val="0"/>
              <w:marTop w:val="0"/>
              <w:marBottom w:val="0"/>
              <w:divBdr>
                <w:top w:val="none" w:sz="0" w:space="0" w:color="auto"/>
                <w:left w:val="none" w:sz="0" w:space="0" w:color="auto"/>
                <w:bottom w:val="none" w:sz="0" w:space="0" w:color="auto"/>
                <w:right w:val="none" w:sz="0" w:space="0" w:color="auto"/>
              </w:divBdr>
              <w:divsChild>
                <w:div w:id="1875077126">
                  <w:marLeft w:val="0"/>
                  <w:marRight w:val="0"/>
                  <w:marTop w:val="0"/>
                  <w:marBottom w:val="0"/>
                  <w:divBdr>
                    <w:top w:val="none" w:sz="0" w:space="0" w:color="auto"/>
                    <w:left w:val="none" w:sz="0" w:space="0" w:color="auto"/>
                    <w:bottom w:val="none" w:sz="0" w:space="0" w:color="auto"/>
                    <w:right w:val="none" w:sz="0" w:space="0" w:color="auto"/>
                  </w:divBdr>
                  <w:divsChild>
                    <w:div w:id="12127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293394">
      <w:bodyDiv w:val="1"/>
      <w:marLeft w:val="0"/>
      <w:marRight w:val="0"/>
      <w:marTop w:val="0"/>
      <w:marBottom w:val="0"/>
      <w:divBdr>
        <w:top w:val="none" w:sz="0" w:space="0" w:color="auto"/>
        <w:left w:val="none" w:sz="0" w:space="0" w:color="auto"/>
        <w:bottom w:val="none" w:sz="0" w:space="0" w:color="auto"/>
        <w:right w:val="none" w:sz="0" w:space="0" w:color="auto"/>
      </w:divBdr>
    </w:div>
    <w:div w:id="1257711863">
      <w:bodyDiv w:val="1"/>
      <w:marLeft w:val="0"/>
      <w:marRight w:val="0"/>
      <w:marTop w:val="0"/>
      <w:marBottom w:val="0"/>
      <w:divBdr>
        <w:top w:val="none" w:sz="0" w:space="0" w:color="auto"/>
        <w:left w:val="none" w:sz="0" w:space="0" w:color="auto"/>
        <w:bottom w:val="none" w:sz="0" w:space="0" w:color="auto"/>
        <w:right w:val="none" w:sz="0" w:space="0" w:color="auto"/>
      </w:divBdr>
    </w:div>
    <w:div w:id="1266494617">
      <w:bodyDiv w:val="1"/>
      <w:marLeft w:val="0"/>
      <w:marRight w:val="0"/>
      <w:marTop w:val="0"/>
      <w:marBottom w:val="0"/>
      <w:divBdr>
        <w:top w:val="none" w:sz="0" w:space="0" w:color="auto"/>
        <w:left w:val="none" w:sz="0" w:space="0" w:color="auto"/>
        <w:bottom w:val="none" w:sz="0" w:space="0" w:color="auto"/>
        <w:right w:val="none" w:sz="0" w:space="0" w:color="auto"/>
      </w:divBdr>
    </w:div>
    <w:div w:id="1344168226">
      <w:bodyDiv w:val="1"/>
      <w:marLeft w:val="0"/>
      <w:marRight w:val="0"/>
      <w:marTop w:val="0"/>
      <w:marBottom w:val="0"/>
      <w:divBdr>
        <w:top w:val="none" w:sz="0" w:space="0" w:color="auto"/>
        <w:left w:val="none" w:sz="0" w:space="0" w:color="auto"/>
        <w:bottom w:val="none" w:sz="0" w:space="0" w:color="auto"/>
        <w:right w:val="none" w:sz="0" w:space="0" w:color="auto"/>
      </w:divBdr>
    </w:div>
    <w:div w:id="1351956986">
      <w:bodyDiv w:val="1"/>
      <w:marLeft w:val="0"/>
      <w:marRight w:val="0"/>
      <w:marTop w:val="0"/>
      <w:marBottom w:val="0"/>
      <w:divBdr>
        <w:top w:val="none" w:sz="0" w:space="0" w:color="auto"/>
        <w:left w:val="none" w:sz="0" w:space="0" w:color="auto"/>
        <w:bottom w:val="none" w:sz="0" w:space="0" w:color="auto"/>
        <w:right w:val="none" w:sz="0" w:space="0" w:color="auto"/>
      </w:divBdr>
    </w:div>
    <w:div w:id="1366565856">
      <w:bodyDiv w:val="1"/>
      <w:marLeft w:val="0"/>
      <w:marRight w:val="0"/>
      <w:marTop w:val="0"/>
      <w:marBottom w:val="0"/>
      <w:divBdr>
        <w:top w:val="none" w:sz="0" w:space="0" w:color="auto"/>
        <w:left w:val="none" w:sz="0" w:space="0" w:color="auto"/>
        <w:bottom w:val="none" w:sz="0" w:space="0" w:color="auto"/>
        <w:right w:val="none" w:sz="0" w:space="0" w:color="auto"/>
      </w:divBdr>
    </w:div>
    <w:div w:id="1368605511">
      <w:bodyDiv w:val="1"/>
      <w:marLeft w:val="0"/>
      <w:marRight w:val="0"/>
      <w:marTop w:val="0"/>
      <w:marBottom w:val="0"/>
      <w:divBdr>
        <w:top w:val="none" w:sz="0" w:space="0" w:color="auto"/>
        <w:left w:val="none" w:sz="0" w:space="0" w:color="auto"/>
        <w:bottom w:val="none" w:sz="0" w:space="0" w:color="auto"/>
        <w:right w:val="none" w:sz="0" w:space="0" w:color="auto"/>
      </w:divBdr>
    </w:div>
    <w:div w:id="1387072198">
      <w:bodyDiv w:val="1"/>
      <w:marLeft w:val="0"/>
      <w:marRight w:val="0"/>
      <w:marTop w:val="0"/>
      <w:marBottom w:val="0"/>
      <w:divBdr>
        <w:top w:val="none" w:sz="0" w:space="0" w:color="auto"/>
        <w:left w:val="none" w:sz="0" w:space="0" w:color="auto"/>
        <w:bottom w:val="none" w:sz="0" w:space="0" w:color="auto"/>
        <w:right w:val="none" w:sz="0" w:space="0" w:color="auto"/>
      </w:divBdr>
      <w:divsChild>
        <w:div w:id="567568877">
          <w:marLeft w:val="0"/>
          <w:marRight w:val="0"/>
          <w:marTop w:val="0"/>
          <w:marBottom w:val="0"/>
          <w:divBdr>
            <w:top w:val="none" w:sz="0" w:space="0" w:color="auto"/>
            <w:left w:val="none" w:sz="0" w:space="0" w:color="auto"/>
            <w:bottom w:val="none" w:sz="0" w:space="0" w:color="auto"/>
            <w:right w:val="none" w:sz="0" w:space="0" w:color="auto"/>
          </w:divBdr>
          <w:divsChild>
            <w:div w:id="966357378">
              <w:marLeft w:val="0"/>
              <w:marRight w:val="0"/>
              <w:marTop w:val="0"/>
              <w:marBottom w:val="0"/>
              <w:divBdr>
                <w:top w:val="none" w:sz="0" w:space="0" w:color="auto"/>
                <w:left w:val="none" w:sz="0" w:space="0" w:color="auto"/>
                <w:bottom w:val="none" w:sz="0" w:space="0" w:color="auto"/>
                <w:right w:val="none" w:sz="0" w:space="0" w:color="auto"/>
              </w:divBdr>
              <w:divsChild>
                <w:div w:id="1605457747">
                  <w:marLeft w:val="0"/>
                  <w:marRight w:val="0"/>
                  <w:marTop w:val="0"/>
                  <w:marBottom w:val="0"/>
                  <w:divBdr>
                    <w:top w:val="none" w:sz="0" w:space="0" w:color="auto"/>
                    <w:left w:val="none" w:sz="0" w:space="0" w:color="auto"/>
                    <w:bottom w:val="none" w:sz="0" w:space="0" w:color="auto"/>
                    <w:right w:val="none" w:sz="0" w:space="0" w:color="auto"/>
                  </w:divBdr>
                  <w:divsChild>
                    <w:div w:id="10673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32116">
      <w:bodyDiv w:val="1"/>
      <w:marLeft w:val="0"/>
      <w:marRight w:val="0"/>
      <w:marTop w:val="0"/>
      <w:marBottom w:val="0"/>
      <w:divBdr>
        <w:top w:val="none" w:sz="0" w:space="0" w:color="auto"/>
        <w:left w:val="none" w:sz="0" w:space="0" w:color="auto"/>
        <w:bottom w:val="none" w:sz="0" w:space="0" w:color="auto"/>
        <w:right w:val="none" w:sz="0" w:space="0" w:color="auto"/>
      </w:divBdr>
    </w:div>
    <w:div w:id="1433862907">
      <w:bodyDiv w:val="1"/>
      <w:marLeft w:val="0"/>
      <w:marRight w:val="0"/>
      <w:marTop w:val="0"/>
      <w:marBottom w:val="0"/>
      <w:divBdr>
        <w:top w:val="none" w:sz="0" w:space="0" w:color="auto"/>
        <w:left w:val="none" w:sz="0" w:space="0" w:color="auto"/>
        <w:bottom w:val="none" w:sz="0" w:space="0" w:color="auto"/>
        <w:right w:val="none" w:sz="0" w:space="0" w:color="auto"/>
      </w:divBdr>
    </w:div>
    <w:div w:id="1453019096">
      <w:bodyDiv w:val="1"/>
      <w:marLeft w:val="0"/>
      <w:marRight w:val="0"/>
      <w:marTop w:val="0"/>
      <w:marBottom w:val="0"/>
      <w:divBdr>
        <w:top w:val="none" w:sz="0" w:space="0" w:color="auto"/>
        <w:left w:val="none" w:sz="0" w:space="0" w:color="auto"/>
        <w:bottom w:val="none" w:sz="0" w:space="0" w:color="auto"/>
        <w:right w:val="none" w:sz="0" w:space="0" w:color="auto"/>
      </w:divBdr>
      <w:divsChild>
        <w:div w:id="1286036025">
          <w:marLeft w:val="0"/>
          <w:marRight w:val="0"/>
          <w:marTop w:val="0"/>
          <w:marBottom w:val="0"/>
          <w:divBdr>
            <w:top w:val="none" w:sz="0" w:space="0" w:color="auto"/>
            <w:left w:val="none" w:sz="0" w:space="0" w:color="auto"/>
            <w:bottom w:val="none" w:sz="0" w:space="0" w:color="auto"/>
            <w:right w:val="none" w:sz="0" w:space="0" w:color="auto"/>
          </w:divBdr>
          <w:divsChild>
            <w:div w:id="553276340">
              <w:marLeft w:val="0"/>
              <w:marRight w:val="0"/>
              <w:marTop w:val="0"/>
              <w:marBottom w:val="0"/>
              <w:divBdr>
                <w:top w:val="none" w:sz="0" w:space="0" w:color="auto"/>
                <w:left w:val="none" w:sz="0" w:space="0" w:color="auto"/>
                <w:bottom w:val="none" w:sz="0" w:space="0" w:color="auto"/>
                <w:right w:val="none" w:sz="0" w:space="0" w:color="auto"/>
              </w:divBdr>
              <w:divsChild>
                <w:div w:id="850216896">
                  <w:marLeft w:val="0"/>
                  <w:marRight w:val="0"/>
                  <w:marTop w:val="0"/>
                  <w:marBottom w:val="0"/>
                  <w:divBdr>
                    <w:top w:val="none" w:sz="0" w:space="0" w:color="auto"/>
                    <w:left w:val="none" w:sz="0" w:space="0" w:color="auto"/>
                    <w:bottom w:val="none" w:sz="0" w:space="0" w:color="auto"/>
                    <w:right w:val="none" w:sz="0" w:space="0" w:color="auto"/>
                  </w:divBdr>
                  <w:divsChild>
                    <w:div w:id="6001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5652">
      <w:bodyDiv w:val="1"/>
      <w:marLeft w:val="0"/>
      <w:marRight w:val="0"/>
      <w:marTop w:val="0"/>
      <w:marBottom w:val="0"/>
      <w:divBdr>
        <w:top w:val="none" w:sz="0" w:space="0" w:color="auto"/>
        <w:left w:val="none" w:sz="0" w:space="0" w:color="auto"/>
        <w:bottom w:val="none" w:sz="0" w:space="0" w:color="auto"/>
        <w:right w:val="none" w:sz="0" w:space="0" w:color="auto"/>
      </w:divBdr>
      <w:divsChild>
        <w:div w:id="432213125">
          <w:marLeft w:val="0"/>
          <w:marRight w:val="0"/>
          <w:marTop w:val="0"/>
          <w:marBottom w:val="0"/>
          <w:divBdr>
            <w:top w:val="none" w:sz="0" w:space="0" w:color="auto"/>
            <w:left w:val="none" w:sz="0" w:space="0" w:color="auto"/>
            <w:bottom w:val="none" w:sz="0" w:space="0" w:color="auto"/>
            <w:right w:val="none" w:sz="0" w:space="0" w:color="auto"/>
          </w:divBdr>
        </w:div>
      </w:divsChild>
    </w:div>
    <w:div w:id="1622179631">
      <w:bodyDiv w:val="1"/>
      <w:marLeft w:val="0"/>
      <w:marRight w:val="0"/>
      <w:marTop w:val="0"/>
      <w:marBottom w:val="0"/>
      <w:divBdr>
        <w:top w:val="none" w:sz="0" w:space="0" w:color="auto"/>
        <w:left w:val="none" w:sz="0" w:space="0" w:color="auto"/>
        <w:bottom w:val="none" w:sz="0" w:space="0" w:color="auto"/>
        <w:right w:val="none" w:sz="0" w:space="0" w:color="auto"/>
      </w:divBdr>
      <w:divsChild>
        <w:div w:id="424690648">
          <w:marLeft w:val="0"/>
          <w:marRight w:val="0"/>
          <w:marTop w:val="0"/>
          <w:marBottom w:val="0"/>
          <w:divBdr>
            <w:top w:val="none" w:sz="0" w:space="0" w:color="auto"/>
            <w:left w:val="none" w:sz="0" w:space="0" w:color="auto"/>
            <w:bottom w:val="none" w:sz="0" w:space="0" w:color="auto"/>
            <w:right w:val="none" w:sz="0" w:space="0" w:color="auto"/>
          </w:divBdr>
          <w:divsChild>
            <w:div w:id="423772375">
              <w:marLeft w:val="0"/>
              <w:marRight w:val="0"/>
              <w:marTop w:val="0"/>
              <w:marBottom w:val="0"/>
              <w:divBdr>
                <w:top w:val="none" w:sz="0" w:space="0" w:color="auto"/>
                <w:left w:val="none" w:sz="0" w:space="0" w:color="auto"/>
                <w:bottom w:val="none" w:sz="0" w:space="0" w:color="auto"/>
                <w:right w:val="none" w:sz="0" w:space="0" w:color="auto"/>
              </w:divBdr>
              <w:divsChild>
                <w:div w:id="671298327">
                  <w:marLeft w:val="0"/>
                  <w:marRight w:val="0"/>
                  <w:marTop w:val="0"/>
                  <w:marBottom w:val="0"/>
                  <w:divBdr>
                    <w:top w:val="none" w:sz="0" w:space="0" w:color="auto"/>
                    <w:left w:val="none" w:sz="0" w:space="0" w:color="auto"/>
                    <w:bottom w:val="none" w:sz="0" w:space="0" w:color="auto"/>
                    <w:right w:val="none" w:sz="0" w:space="0" w:color="auto"/>
                  </w:divBdr>
                  <w:divsChild>
                    <w:div w:id="20961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50948">
      <w:bodyDiv w:val="1"/>
      <w:marLeft w:val="0"/>
      <w:marRight w:val="0"/>
      <w:marTop w:val="0"/>
      <w:marBottom w:val="0"/>
      <w:divBdr>
        <w:top w:val="none" w:sz="0" w:space="0" w:color="auto"/>
        <w:left w:val="none" w:sz="0" w:space="0" w:color="auto"/>
        <w:bottom w:val="none" w:sz="0" w:space="0" w:color="auto"/>
        <w:right w:val="none" w:sz="0" w:space="0" w:color="auto"/>
      </w:divBdr>
    </w:div>
    <w:div w:id="1692103764">
      <w:bodyDiv w:val="1"/>
      <w:marLeft w:val="0"/>
      <w:marRight w:val="0"/>
      <w:marTop w:val="0"/>
      <w:marBottom w:val="0"/>
      <w:divBdr>
        <w:top w:val="none" w:sz="0" w:space="0" w:color="auto"/>
        <w:left w:val="none" w:sz="0" w:space="0" w:color="auto"/>
        <w:bottom w:val="none" w:sz="0" w:space="0" w:color="auto"/>
        <w:right w:val="none" w:sz="0" w:space="0" w:color="auto"/>
      </w:divBdr>
    </w:div>
    <w:div w:id="1725256942">
      <w:bodyDiv w:val="1"/>
      <w:marLeft w:val="0"/>
      <w:marRight w:val="0"/>
      <w:marTop w:val="0"/>
      <w:marBottom w:val="0"/>
      <w:divBdr>
        <w:top w:val="none" w:sz="0" w:space="0" w:color="auto"/>
        <w:left w:val="none" w:sz="0" w:space="0" w:color="auto"/>
        <w:bottom w:val="none" w:sz="0" w:space="0" w:color="auto"/>
        <w:right w:val="none" w:sz="0" w:space="0" w:color="auto"/>
      </w:divBdr>
      <w:divsChild>
        <w:div w:id="45186736">
          <w:marLeft w:val="0"/>
          <w:marRight w:val="0"/>
          <w:marTop w:val="0"/>
          <w:marBottom w:val="0"/>
          <w:divBdr>
            <w:top w:val="none" w:sz="0" w:space="0" w:color="auto"/>
            <w:left w:val="none" w:sz="0" w:space="0" w:color="auto"/>
            <w:bottom w:val="none" w:sz="0" w:space="0" w:color="auto"/>
            <w:right w:val="none" w:sz="0" w:space="0" w:color="auto"/>
          </w:divBdr>
          <w:divsChild>
            <w:div w:id="2017995505">
              <w:marLeft w:val="0"/>
              <w:marRight w:val="0"/>
              <w:marTop w:val="0"/>
              <w:marBottom w:val="0"/>
              <w:divBdr>
                <w:top w:val="none" w:sz="0" w:space="0" w:color="auto"/>
                <w:left w:val="none" w:sz="0" w:space="0" w:color="auto"/>
                <w:bottom w:val="none" w:sz="0" w:space="0" w:color="auto"/>
                <w:right w:val="none" w:sz="0" w:space="0" w:color="auto"/>
              </w:divBdr>
              <w:divsChild>
                <w:div w:id="595476784">
                  <w:marLeft w:val="0"/>
                  <w:marRight w:val="0"/>
                  <w:marTop w:val="0"/>
                  <w:marBottom w:val="0"/>
                  <w:divBdr>
                    <w:top w:val="none" w:sz="0" w:space="0" w:color="auto"/>
                    <w:left w:val="none" w:sz="0" w:space="0" w:color="auto"/>
                    <w:bottom w:val="none" w:sz="0" w:space="0" w:color="auto"/>
                    <w:right w:val="none" w:sz="0" w:space="0" w:color="auto"/>
                  </w:divBdr>
                  <w:divsChild>
                    <w:div w:id="3832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371512">
      <w:bodyDiv w:val="1"/>
      <w:marLeft w:val="0"/>
      <w:marRight w:val="0"/>
      <w:marTop w:val="0"/>
      <w:marBottom w:val="0"/>
      <w:divBdr>
        <w:top w:val="none" w:sz="0" w:space="0" w:color="auto"/>
        <w:left w:val="none" w:sz="0" w:space="0" w:color="auto"/>
        <w:bottom w:val="none" w:sz="0" w:space="0" w:color="auto"/>
        <w:right w:val="none" w:sz="0" w:space="0" w:color="auto"/>
      </w:divBdr>
    </w:div>
    <w:div w:id="1737581980">
      <w:bodyDiv w:val="1"/>
      <w:marLeft w:val="0"/>
      <w:marRight w:val="0"/>
      <w:marTop w:val="0"/>
      <w:marBottom w:val="0"/>
      <w:divBdr>
        <w:top w:val="none" w:sz="0" w:space="0" w:color="auto"/>
        <w:left w:val="none" w:sz="0" w:space="0" w:color="auto"/>
        <w:bottom w:val="none" w:sz="0" w:space="0" w:color="auto"/>
        <w:right w:val="none" w:sz="0" w:space="0" w:color="auto"/>
      </w:divBdr>
    </w:div>
    <w:div w:id="1742631539">
      <w:bodyDiv w:val="1"/>
      <w:marLeft w:val="0"/>
      <w:marRight w:val="0"/>
      <w:marTop w:val="0"/>
      <w:marBottom w:val="0"/>
      <w:divBdr>
        <w:top w:val="none" w:sz="0" w:space="0" w:color="auto"/>
        <w:left w:val="none" w:sz="0" w:space="0" w:color="auto"/>
        <w:bottom w:val="none" w:sz="0" w:space="0" w:color="auto"/>
        <w:right w:val="none" w:sz="0" w:space="0" w:color="auto"/>
      </w:divBdr>
      <w:divsChild>
        <w:div w:id="1279026189">
          <w:marLeft w:val="0"/>
          <w:marRight w:val="0"/>
          <w:marTop w:val="0"/>
          <w:marBottom w:val="0"/>
          <w:divBdr>
            <w:top w:val="none" w:sz="0" w:space="0" w:color="auto"/>
            <w:left w:val="none" w:sz="0" w:space="0" w:color="auto"/>
            <w:bottom w:val="none" w:sz="0" w:space="0" w:color="auto"/>
            <w:right w:val="none" w:sz="0" w:space="0" w:color="auto"/>
          </w:divBdr>
          <w:divsChild>
            <w:div w:id="1823544010">
              <w:marLeft w:val="0"/>
              <w:marRight w:val="0"/>
              <w:marTop w:val="0"/>
              <w:marBottom w:val="0"/>
              <w:divBdr>
                <w:top w:val="none" w:sz="0" w:space="0" w:color="auto"/>
                <w:left w:val="none" w:sz="0" w:space="0" w:color="auto"/>
                <w:bottom w:val="none" w:sz="0" w:space="0" w:color="auto"/>
                <w:right w:val="none" w:sz="0" w:space="0" w:color="auto"/>
              </w:divBdr>
              <w:divsChild>
                <w:div w:id="39981767">
                  <w:marLeft w:val="0"/>
                  <w:marRight w:val="0"/>
                  <w:marTop w:val="0"/>
                  <w:marBottom w:val="0"/>
                  <w:divBdr>
                    <w:top w:val="none" w:sz="0" w:space="0" w:color="auto"/>
                    <w:left w:val="none" w:sz="0" w:space="0" w:color="auto"/>
                    <w:bottom w:val="none" w:sz="0" w:space="0" w:color="auto"/>
                    <w:right w:val="none" w:sz="0" w:space="0" w:color="auto"/>
                  </w:divBdr>
                  <w:divsChild>
                    <w:div w:id="13936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23237">
      <w:bodyDiv w:val="1"/>
      <w:marLeft w:val="0"/>
      <w:marRight w:val="0"/>
      <w:marTop w:val="0"/>
      <w:marBottom w:val="0"/>
      <w:divBdr>
        <w:top w:val="none" w:sz="0" w:space="0" w:color="auto"/>
        <w:left w:val="none" w:sz="0" w:space="0" w:color="auto"/>
        <w:bottom w:val="none" w:sz="0" w:space="0" w:color="auto"/>
        <w:right w:val="none" w:sz="0" w:space="0" w:color="auto"/>
      </w:divBdr>
      <w:divsChild>
        <w:div w:id="1084104195">
          <w:marLeft w:val="0"/>
          <w:marRight w:val="0"/>
          <w:marTop w:val="0"/>
          <w:marBottom w:val="0"/>
          <w:divBdr>
            <w:top w:val="none" w:sz="0" w:space="0" w:color="auto"/>
            <w:left w:val="none" w:sz="0" w:space="0" w:color="auto"/>
            <w:bottom w:val="none" w:sz="0" w:space="0" w:color="auto"/>
            <w:right w:val="none" w:sz="0" w:space="0" w:color="auto"/>
          </w:divBdr>
          <w:divsChild>
            <w:div w:id="921984652">
              <w:marLeft w:val="0"/>
              <w:marRight w:val="0"/>
              <w:marTop w:val="0"/>
              <w:marBottom w:val="0"/>
              <w:divBdr>
                <w:top w:val="none" w:sz="0" w:space="0" w:color="auto"/>
                <w:left w:val="none" w:sz="0" w:space="0" w:color="auto"/>
                <w:bottom w:val="none" w:sz="0" w:space="0" w:color="auto"/>
                <w:right w:val="none" w:sz="0" w:space="0" w:color="auto"/>
              </w:divBdr>
              <w:divsChild>
                <w:div w:id="1416367179">
                  <w:marLeft w:val="0"/>
                  <w:marRight w:val="0"/>
                  <w:marTop w:val="0"/>
                  <w:marBottom w:val="0"/>
                  <w:divBdr>
                    <w:top w:val="none" w:sz="0" w:space="0" w:color="auto"/>
                    <w:left w:val="none" w:sz="0" w:space="0" w:color="auto"/>
                    <w:bottom w:val="none" w:sz="0" w:space="0" w:color="auto"/>
                    <w:right w:val="none" w:sz="0" w:space="0" w:color="auto"/>
                  </w:divBdr>
                  <w:divsChild>
                    <w:div w:id="2439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962569">
      <w:bodyDiv w:val="1"/>
      <w:marLeft w:val="0"/>
      <w:marRight w:val="0"/>
      <w:marTop w:val="0"/>
      <w:marBottom w:val="0"/>
      <w:divBdr>
        <w:top w:val="none" w:sz="0" w:space="0" w:color="auto"/>
        <w:left w:val="none" w:sz="0" w:space="0" w:color="auto"/>
        <w:bottom w:val="none" w:sz="0" w:space="0" w:color="auto"/>
        <w:right w:val="none" w:sz="0" w:space="0" w:color="auto"/>
      </w:divBdr>
      <w:divsChild>
        <w:div w:id="1403723007">
          <w:marLeft w:val="0"/>
          <w:marRight w:val="0"/>
          <w:marTop w:val="0"/>
          <w:marBottom w:val="0"/>
          <w:divBdr>
            <w:top w:val="none" w:sz="0" w:space="0" w:color="auto"/>
            <w:left w:val="none" w:sz="0" w:space="0" w:color="auto"/>
            <w:bottom w:val="none" w:sz="0" w:space="0" w:color="auto"/>
            <w:right w:val="none" w:sz="0" w:space="0" w:color="auto"/>
          </w:divBdr>
          <w:divsChild>
            <w:div w:id="1206674394">
              <w:marLeft w:val="0"/>
              <w:marRight w:val="0"/>
              <w:marTop w:val="0"/>
              <w:marBottom w:val="0"/>
              <w:divBdr>
                <w:top w:val="none" w:sz="0" w:space="0" w:color="auto"/>
                <w:left w:val="none" w:sz="0" w:space="0" w:color="auto"/>
                <w:bottom w:val="none" w:sz="0" w:space="0" w:color="auto"/>
                <w:right w:val="none" w:sz="0" w:space="0" w:color="auto"/>
              </w:divBdr>
              <w:divsChild>
                <w:div w:id="2079864624">
                  <w:marLeft w:val="0"/>
                  <w:marRight w:val="0"/>
                  <w:marTop w:val="0"/>
                  <w:marBottom w:val="0"/>
                  <w:divBdr>
                    <w:top w:val="none" w:sz="0" w:space="0" w:color="auto"/>
                    <w:left w:val="none" w:sz="0" w:space="0" w:color="auto"/>
                    <w:bottom w:val="none" w:sz="0" w:space="0" w:color="auto"/>
                    <w:right w:val="none" w:sz="0" w:space="0" w:color="auto"/>
                  </w:divBdr>
                  <w:divsChild>
                    <w:div w:id="6963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693715">
      <w:bodyDiv w:val="1"/>
      <w:marLeft w:val="0"/>
      <w:marRight w:val="0"/>
      <w:marTop w:val="0"/>
      <w:marBottom w:val="0"/>
      <w:divBdr>
        <w:top w:val="none" w:sz="0" w:space="0" w:color="auto"/>
        <w:left w:val="none" w:sz="0" w:space="0" w:color="auto"/>
        <w:bottom w:val="none" w:sz="0" w:space="0" w:color="auto"/>
        <w:right w:val="none" w:sz="0" w:space="0" w:color="auto"/>
      </w:divBdr>
      <w:divsChild>
        <w:div w:id="1813057977">
          <w:marLeft w:val="0"/>
          <w:marRight w:val="0"/>
          <w:marTop w:val="0"/>
          <w:marBottom w:val="0"/>
          <w:divBdr>
            <w:top w:val="none" w:sz="0" w:space="0" w:color="auto"/>
            <w:left w:val="none" w:sz="0" w:space="0" w:color="auto"/>
            <w:bottom w:val="none" w:sz="0" w:space="0" w:color="auto"/>
            <w:right w:val="none" w:sz="0" w:space="0" w:color="auto"/>
          </w:divBdr>
          <w:divsChild>
            <w:div w:id="1787658005">
              <w:marLeft w:val="0"/>
              <w:marRight w:val="0"/>
              <w:marTop w:val="0"/>
              <w:marBottom w:val="0"/>
              <w:divBdr>
                <w:top w:val="none" w:sz="0" w:space="0" w:color="auto"/>
                <w:left w:val="none" w:sz="0" w:space="0" w:color="auto"/>
                <w:bottom w:val="none" w:sz="0" w:space="0" w:color="auto"/>
                <w:right w:val="none" w:sz="0" w:space="0" w:color="auto"/>
              </w:divBdr>
              <w:divsChild>
                <w:div w:id="1978532456">
                  <w:marLeft w:val="0"/>
                  <w:marRight w:val="0"/>
                  <w:marTop w:val="0"/>
                  <w:marBottom w:val="0"/>
                  <w:divBdr>
                    <w:top w:val="none" w:sz="0" w:space="0" w:color="auto"/>
                    <w:left w:val="none" w:sz="0" w:space="0" w:color="auto"/>
                    <w:bottom w:val="none" w:sz="0" w:space="0" w:color="auto"/>
                    <w:right w:val="none" w:sz="0" w:space="0" w:color="auto"/>
                  </w:divBdr>
                  <w:divsChild>
                    <w:div w:id="249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77768">
      <w:bodyDiv w:val="1"/>
      <w:marLeft w:val="0"/>
      <w:marRight w:val="0"/>
      <w:marTop w:val="0"/>
      <w:marBottom w:val="0"/>
      <w:divBdr>
        <w:top w:val="none" w:sz="0" w:space="0" w:color="auto"/>
        <w:left w:val="none" w:sz="0" w:space="0" w:color="auto"/>
        <w:bottom w:val="none" w:sz="0" w:space="0" w:color="auto"/>
        <w:right w:val="none" w:sz="0" w:space="0" w:color="auto"/>
      </w:divBdr>
    </w:div>
    <w:div w:id="1923097405">
      <w:bodyDiv w:val="1"/>
      <w:marLeft w:val="0"/>
      <w:marRight w:val="0"/>
      <w:marTop w:val="0"/>
      <w:marBottom w:val="0"/>
      <w:divBdr>
        <w:top w:val="none" w:sz="0" w:space="0" w:color="auto"/>
        <w:left w:val="none" w:sz="0" w:space="0" w:color="auto"/>
        <w:bottom w:val="none" w:sz="0" w:space="0" w:color="auto"/>
        <w:right w:val="none" w:sz="0" w:space="0" w:color="auto"/>
      </w:divBdr>
      <w:divsChild>
        <w:div w:id="2106873818">
          <w:marLeft w:val="0"/>
          <w:marRight w:val="0"/>
          <w:marTop w:val="0"/>
          <w:marBottom w:val="0"/>
          <w:divBdr>
            <w:top w:val="none" w:sz="0" w:space="0" w:color="auto"/>
            <w:left w:val="none" w:sz="0" w:space="0" w:color="auto"/>
            <w:bottom w:val="none" w:sz="0" w:space="0" w:color="auto"/>
            <w:right w:val="none" w:sz="0" w:space="0" w:color="auto"/>
          </w:divBdr>
          <w:divsChild>
            <w:div w:id="1544949290">
              <w:marLeft w:val="0"/>
              <w:marRight w:val="0"/>
              <w:marTop w:val="0"/>
              <w:marBottom w:val="0"/>
              <w:divBdr>
                <w:top w:val="none" w:sz="0" w:space="0" w:color="auto"/>
                <w:left w:val="none" w:sz="0" w:space="0" w:color="auto"/>
                <w:bottom w:val="none" w:sz="0" w:space="0" w:color="auto"/>
                <w:right w:val="none" w:sz="0" w:space="0" w:color="auto"/>
              </w:divBdr>
              <w:divsChild>
                <w:div w:id="1943684837">
                  <w:marLeft w:val="0"/>
                  <w:marRight w:val="0"/>
                  <w:marTop w:val="0"/>
                  <w:marBottom w:val="0"/>
                  <w:divBdr>
                    <w:top w:val="none" w:sz="0" w:space="0" w:color="auto"/>
                    <w:left w:val="none" w:sz="0" w:space="0" w:color="auto"/>
                    <w:bottom w:val="none" w:sz="0" w:space="0" w:color="auto"/>
                    <w:right w:val="none" w:sz="0" w:space="0" w:color="auto"/>
                  </w:divBdr>
                  <w:divsChild>
                    <w:div w:id="13084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236282">
      <w:bodyDiv w:val="1"/>
      <w:marLeft w:val="0"/>
      <w:marRight w:val="0"/>
      <w:marTop w:val="0"/>
      <w:marBottom w:val="0"/>
      <w:divBdr>
        <w:top w:val="none" w:sz="0" w:space="0" w:color="auto"/>
        <w:left w:val="none" w:sz="0" w:space="0" w:color="auto"/>
        <w:bottom w:val="none" w:sz="0" w:space="0" w:color="auto"/>
        <w:right w:val="none" w:sz="0" w:space="0" w:color="auto"/>
      </w:divBdr>
      <w:divsChild>
        <w:div w:id="574819118">
          <w:marLeft w:val="0"/>
          <w:marRight w:val="0"/>
          <w:marTop w:val="0"/>
          <w:marBottom w:val="0"/>
          <w:divBdr>
            <w:top w:val="none" w:sz="0" w:space="0" w:color="auto"/>
            <w:left w:val="none" w:sz="0" w:space="0" w:color="auto"/>
            <w:bottom w:val="none" w:sz="0" w:space="0" w:color="auto"/>
            <w:right w:val="none" w:sz="0" w:space="0" w:color="auto"/>
          </w:divBdr>
          <w:divsChild>
            <w:div w:id="1091586744">
              <w:marLeft w:val="0"/>
              <w:marRight w:val="0"/>
              <w:marTop w:val="0"/>
              <w:marBottom w:val="0"/>
              <w:divBdr>
                <w:top w:val="none" w:sz="0" w:space="0" w:color="auto"/>
                <w:left w:val="none" w:sz="0" w:space="0" w:color="auto"/>
                <w:bottom w:val="none" w:sz="0" w:space="0" w:color="auto"/>
                <w:right w:val="none" w:sz="0" w:space="0" w:color="auto"/>
              </w:divBdr>
              <w:divsChild>
                <w:div w:id="1849903781">
                  <w:marLeft w:val="0"/>
                  <w:marRight w:val="0"/>
                  <w:marTop w:val="0"/>
                  <w:marBottom w:val="0"/>
                  <w:divBdr>
                    <w:top w:val="none" w:sz="0" w:space="0" w:color="auto"/>
                    <w:left w:val="none" w:sz="0" w:space="0" w:color="auto"/>
                    <w:bottom w:val="none" w:sz="0" w:space="0" w:color="auto"/>
                    <w:right w:val="none" w:sz="0" w:space="0" w:color="auto"/>
                  </w:divBdr>
                  <w:divsChild>
                    <w:div w:id="6717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0857">
      <w:bodyDiv w:val="1"/>
      <w:marLeft w:val="0"/>
      <w:marRight w:val="0"/>
      <w:marTop w:val="0"/>
      <w:marBottom w:val="0"/>
      <w:divBdr>
        <w:top w:val="none" w:sz="0" w:space="0" w:color="auto"/>
        <w:left w:val="none" w:sz="0" w:space="0" w:color="auto"/>
        <w:bottom w:val="none" w:sz="0" w:space="0" w:color="auto"/>
        <w:right w:val="none" w:sz="0" w:space="0" w:color="auto"/>
      </w:divBdr>
    </w:div>
    <w:div w:id="1953323487">
      <w:bodyDiv w:val="1"/>
      <w:marLeft w:val="0"/>
      <w:marRight w:val="0"/>
      <w:marTop w:val="0"/>
      <w:marBottom w:val="0"/>
      <w:divBdr>
        <w:top w:val="none" w:sz="0" w:space="0" w:color="auto"/>
        <w:left w:val="none" w:sz="0" w:space="0" w:color="auto"/>
        <w:bottom w:val="none" w:sz="0" w:space="0" w:color="auto"/>
        <w:right w:val="none" w:sz="0" w:space="0" w:color="auto"/>
      </w:divBdr>
    </w:div>
    <w:div w:id="1968925679">
      <w:bodyDiv w:val="1"/>
      <w:marLeft w:val="0"/>
      <w:marRight w:val="0"/>
      <w:marTop w:val="0"/>
      <w:marBottom w:val="0"/>
      <w:divBdr>
        <w:top w:val="none" w:sz="0" w:space="0" w:color="auto"/>
        <w:left w:val="none" w:sz="0" w:space="0" w:color="auto"/>
        <w:bottom w:val="none" w:sz="0" w:space="0" w:color="auto"/>
        <w:right w:val="none" w:sz="0" w:space="0" w:color="auto"/>
      </w:divBdr>
    </w:div>
    <w:div w:id="2031057636">
      <w:bodyDiv w:val="1"/>
      <w:marLeft w:val="0"/>
      <w:marRight w:val="0"/>
      <w:marTop w:val="0"/>
      <w:marBottom w:val="0"/>
      <w:divBdr>
        <w:top w:val="none" w:sz="0" w:space="0" w:color="auto"/>
        <w:left w:val="none" w:sz="0" w:space="0" w:color="auto"/>
        <w:bottom w:val="none" w:sz="0" w:space="0" w:color="auto"/>
        <w:right w:val="none" w:sz="0" w:space="0" w:color="auto"/>
      </w:divBdr>
    </w:div>
    <w:div w:id="2047288462">
      <w:bodyDiv w:val="1"/>
      <w:marLeft w:val="0"/>
      <w:marRight w:val="0"/>
      <w:marTop w:val="0"/>
      <w:marBottom w:val="0"/>
      <w:divBdr>
        <w:top w:val="none" w:sz="0" w:space="0" w:color="auto"/>
        <w:left w:val="none" w:sz="0" w:space="0" w:color="auto"/>
        <w:bottom w:val="none" w:sz="0" w:space="0" w:color="auto"/>
        <w:right w:val="none" w:sz="0" w:space="0" w:color="auto"/>
      </w:divBdr>
    </w:div>
    <w:div w:id="2048211113">
      <w:bodyDiv w:val="1"/>
      <w:marLeft w:val="0"/>
      <w:marRight w:val="0"/>
      <w:marTop w:val="0"/>
      <w:marBottom w:val="0"/>
      <w:divBdr>
        <w:top w:val="none" w:sz="0" w:space="0" w:color="auto"/>
        <w:left w:val="none" w:sz="0" w:space="0" w:color="auto"/>
        <w:bottom w:val="none" w:sz="0" w:space="0" w:color="auto"/>
        <w:right w:val="none" w:sz="0" w:space="0" w:color="auto"/>
      </w:divBdr>
      <w:divsChild>
        <w:div w:id="1232277525">
          <w:marLeft w:val="0"/>
          <w:marRight w:val="0"/>
          <w:marTop w:val="0"/>
          <w:marBottom w:val="0"/>
          <w:divBdr>
            <w:top w:val="none" w:sz="0" w:space="0" w:color="auto"/>
            <w:left w:val="none" w:sz="0" w:space="0" w:color="auto"/>
            <w:bottom w:val="none" w:sz="0" w:space="0" w:color="auto"/>
            <w:right w:val="none" w:sz="0" w:space="0" w:color="auto"/>
          </w:divBdr>
          <w:divsChild>
            <w:div w:id="1994947087">
              <w:marLeft w:val="0"/>
              <w:marRight w:val="0"/>
              <w:marTop w:val="0"/>
              <w:marBottom w:val="0"/>
              <w:divBdr>
                <w:top w:val="none" w:sz="0" w:space="0" w:color="auto"/>
                <w:left w:val="none" w:sz="0" w:space="0" w:color="auto"/>
                <w:bottom w:val="none" w:sz="0" w:space="0" w:color="auto"/>
                <w:right w:val="none" w:sz="0" w:space="0" w:color="auto"/>
              </w:divBdr>
              <w:divsChild>
                <w:div w:id="826939707">
                  <w:marLeft w:val="0"/>
                  <w:marRight w:val="0"/>
                  <w:marTop w:val="0"/>
                  <w:marBottom w:val="0"/>
                  <w:divBdr>
                    <w:top w:val="none" w:sz="0" w:space="0" w:color="auto"/>
                    <w:left w:val="none" w:sz="0" w:space="0" w:color="auto"/>
                    <w:bottom w:val="none" w:sz="0" w:space="0" w:color="auto"/>
                    <w:right w:val="none" w:sz="0" w:space="0" w:color="auto"/>
                  </w:divBdr>
                  <w:divsChild>
                    <w:div w:id="7911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6903">
      <w:bodyDiv w:val="1"/>
      <w:marLeft w:val="0"/>
      <w:marRight w:val="0"/>
      <w:marTop w:val="0"/>
      <w:marBottom w:val="0"/>
      <w:divBdr>
        <w:top w:val="none" w:sz="0" w:space="0" w:color="auto"/>
        <w:left w:val="none" w:sz="0" w:space="0" w:color="auto"/>
        <w:bottom w:val="none" w:sz="0" w:space="0" w:color="auto"/>
        <w:right w:val="none" w:sz="0" w:space="0" w:color="auto"/>
      </w:divBdr>
    </w:div>
    <w:div w:id="2141025996">
      <w:bodyDiv w:val="1"/>
      <w:marLeft w:val="0"/>
      <w:marRight w:val="0"/>
      <w:marTop w:val="0"/>
      <w:marBottom w:val="0"/>
      <w:divBdr>
        <w:top w:val="none" w:sz="0" w:space="0" w:color="auto"/>
        <w:left w:val="none" w:sz="0" w:space="0" w:color="auto"/>
        <w:bottom w:val="none" w:sz="0" w:space="0" w:color="auto"/>
        <w:right w:val="none" w:sz="0" w:space="0" w:color="auto"/>
      </w:divBdr>
      <w:divsChild>
        <w:div w:id="1264068757">
          <w:marLeft w:val="0"/>
          <w:marRight w:val="0"/>
          <w:marTop w:val="0"/>
          <w:marBottom w:val="0"/>
          <w:divBdr>
            <w:top w:val="none" w:sz="0" w:space="0" w:color="auto"/>
            <w:left w:val="none" w:sz="0" w:space="0" w:color="auto"/>
            <w:bottom w:val="none" w:sz="0" w:space="0" w:color="auto"/>
            <w:right w:val="none" w:sz="0" w:space="0" w:color="auto"/>
          </w:divBdr>
          <w:divsChild>
            <w:div w:id="183903867">
              <w:marLeft w:val="0"/>
              <w:marRight w:val="0"/>
              <w:marTop w:val="0"/>
              <w:marBottom w:val="0"/>
              <w:divBdr>
                <w:top w:val="none" w:sz="0" w:space="0" w:color="auto"/>
                <w:left w:val="none" w:sz="0" w:space="0" w:color="auto"/>
                <w:bottom w:val="none" w:sz="0" w:space="0" w:color="auto"/>
                <w:right w:val="none" w:sz="0" w:space="0" w:color="auto"/>
              </w:divBdr>
              <w:divsChild>
                <w:div w:id="2029284133">
                  <w:marLeft w:val="0"/>
                  <w:marRight w:val="0"/>
                  <w:marTop w:val="0"/>
                  <w:marBottom w:val="0"/>
                  <w:divBdr>
                    <w:top w:val="none" w:sz="0" w:space="0" w:color="auto"/>
                    <w:left w:val="none" w:sz="0" w:space="0" w:color="auto"/>
                    <w:bottom w:val="none" w:sz="0" w:space="0" w:color="auto"/>
                    <w:right w:val="none" w:sz="0" w:space="0" w:color="auto"/>
                  </w:divBdr>
                  <w:divsChild>
                    <w:div w:id="10668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serpune.ac.in" TargetMode="External"/><Relationship Id="rId3" Type="http://schemas.openxmlformats.org/officeDocument/2006/relationships/styles" Target="styles.xml"/><Relationship Id="rId7" Type="http://schemas.openxmlformats.org/officeDocument/2006/relationships/hyperlink" Target="http://www.iiserpune.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891D-965F-4D1F-8FC5-8D8ABBB8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shaikhs</dc:creator>
  <cp:lastModifiedBy>Administrator</cp:lastModifiedBy>
  <cp:revision>8</cp:revision>
  <cp:lastPrinted>2023-08-09T10:39:00Z</cp:lastPrinted>
  <dcterms:created xsi:type="dcterms:W3CDTF">2023-08-10T11:37:00Z</dcterms:created>
  <dcterms:modified xsi:type="dcterms:W3CDTF">2023-08-11T04:24:00Z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91240f05f29e6fc41d6e2cf108b98a829b500168059780ca06246a93fbf07901</vt:lpwstr>
  </property>
</Properties>
</file>